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b/>
          <w:bCs/>
          <w:color w:val="auto"/>
          <w:spacing w:val="40"/>
          <w:sz w:val="72"/>
          <w:szCs w:val="72"/>
        </w:rPr>
      </w:pPr>
      <w:r>
        <w:rPr>
          <w:rFonts w:ascii="宋体"/>
          <w:b/>
          <w:bCs/>
          <w:color w:val="auto"/>
          <w:spacing w:val="40"/>
          <w:sz w:val="72"/>
          <w:szCs w:val="72"/>
        </w:rPr>
      </w:r>
      <w:r/>
    </w:p>
    <w:p>
      <w:pPr>
        <w:jc w:val="center"/>
        <w:spacing w:line="360" w:lineRule="auto"/>
        <w:rPr>
          <w:rFonts w:ascii="宋体"/>
          <w:b/>
          <w:bCs/>
          <w:color w:val="auto"/>
          <w:spacing w:val="40"/>
          <w:sz w:val="72"/>
          <w:szCs w:val="72"/>
        </w:rPr>
      </w:pPr>
      <w:r>
        <w:rPr>
          <w:rFonts w:hint="eastAsia" w:ascii="宋体" w:hAnsi="宋体"/>
          <w:b/>
          <w:color w:val="auto"/>
          <w:spacing w:val="40"/>
          <w:sz w:val="72"/>
          <w:szCs w:val="72"/>
        </w:rPr>
        <w:t xml:space="preserve">苏 州 政 府 采 购</w:t>
      </w:r>
      <w:r/>
    </w:p>
    <w:p>
      <w:pPr>
        <w:jc w:val="center"/>
        <w:spacing w:line="360" w:lineRule="auto"/>
        <w:rPr>
          <w:rFonts w:ascii="宋体"/>
          <w:b/>
          <w:color w:val="auto"/>
          <w:spacing w:val="40"/>
          <w:sz w:val="72"/>
          <w:szCs w:val="72"/>
        </w:rPr>
      </w:pPr>
      <w:r>
        <w:rPr>
          <w:rFonts w:hint="eastAsia" w:ascii="宋体" w:hAnsi="宋体"/>
          <w:b/>
          <w:color w:val="auto"/>
          <w:spacing w:val="40"/>
          <w:sz w:val="72"/>
          <w:szCs w:val="72"/>
        </w:rPr>
        <w:t xml:space="preserve">竞争性磋商</w:t>
      </w:r>
      <w:r>
        <w:rPr>
          <w:rFonts w:hint="eastAsia" w:ascii="宋体" w:hAnsi="宋体"/>
          <w:b/>
          <w:color w:val="auto"/>
          <w:spacing w:val="20"/>
          <w:sz w:val="72"/>
          <w:szCs w:val="72"/>
        </w:rPr>
        <w:t xml:space="preserve">文件</w:t>
      </w:r>
      <w:r/>
    </w:p>
    <w:p>
      <w:pPr>
        <w:ind w:firstLine="1606"/>
        <w:jc w:val="left"/>
        <w:spacing w:line="360" w:lineRule="auto"/>
        <w:rPr>
          <w:rFonts w:ascii="宋体"/>
          <w:b/>
          <w:color w:val="auto"/>
          <w:sz w:val="32"/>
        </w:rPr>
      </w:pPr>
      <w:r>
        <w:rPr>
          <w:rFonts w:ascii="宋体"/>
          <w:b/>
          <w:color w:val="auto"/>
          <w:sz w:val="32"/>
        </w:rPr>
      </w:r>
      <w:r/>
    </w:p>
    <w:p>
      <w:pPr>
        <w:ind w:firstLine="1606"/>
        <w:jc w:val="left"/>
        <w:spacing w:line="360" w:lineRule="auto"/>
        <w:rPr>
          <w:rFonts w:hint="eastAsia" w:ascii="宋体" w:eastAsia="宋体"/>
          <w:b/>
          <w:color w:val="auto"/>
          <w:sz w:val="32"/>
          <w:lang w:eastAsia="zh-CN"/>
        </w:rPr>
      </w:pPr>
      <w:r>
        <w:rPr>
          <w:rFonts w:hint="eastAsia" w:ascii="宋体" w:hAnsi="宋体"/>
          <w:b/>
          <w:color w:val="auto"/>
          <w:sz w:val="32"/>
        </w:rPr>
        <w:t xml:space="preserve">项目编号：</w:t>
      </w:r>
      <w:r>
        <w:rPr>
          <w:rFonts w:hint="eastAsia" w:ascii="宋体" w:hAnsi="宋体"/>
          <w:b/>
          <w:color w:val="auto"/>
          <w:sz w:val="32"/>
          <w:lang w:eastAsia="zh-CN"/>
        </w:rPr>
        <w:t xml:space="preserve">JSZC-320505-HDPY-C2026-0001 </w:t>
      </w:r>
      <w:r/>
    </w:p>
    <w:p>
      <w:pPr>
        <w:ind w:firstLine="1606"/>
        <w:jc w:val="left"/>
        <w:spacing w:line="360" w:lineRule="auto"/>
        <w:rPr>
          <w:rFonts w:ascii="宋体"/>
          <w:b/>
          <w:color w:val="auto"/>
          <w:sz w:val="32"/>
        </w:rPr>
      </w:pPr>
      <w:r>
        <w:rPr>
          <w:rFonts w:hint="eastAsia" w:ascii="宋体" w:hAnsi="宋体"/>
          <w:b/>
          <w:color w:val="auto"/>
          <w:sz w:val="32"/>
        </w:rPr>
        <w:t xml:space="preserve">采购单位：苏州高新区（虎丘区）文化体育和旅游局</w:t>
      </w:r>
      <w:r/>
    </w:p>
    <w:p>
      <w:pPr>
        <w:ind w:left="3202" w:hanging="1606"/>
        <w:jc w:val="left"/>
        <w:spacing w:line="360" w:lineRule="auto"/>
        <w:rPr>
          <w:rFonts w:ascii="宋体"/>
          <w:b/>
          <w:color w:val="auto"/>
          <w:sz w:val="32"/>
        </w:rPr>
      </w:pPr>
      <w:r>
        <w:rPr>
          <w:rFonts w:hint="eastAsia" w:ascii="宋体" w:hAnsi="宋体"/>
          <w:b/>
          <w:color w:val="auto"/>
          <w:sz w:val="32"/>
        </w:rPr>
        <w:t xml:space="preserve">采购内容：高新区公共文化服务项目</w:t>
      </w:r>
      <w:r/>
    </w:p>
    <w:p>
      <w:pPr>
        <w:ind w:left="3202" w:hanging="1606"/>
        <w:jc w:val="left"/>
        <w:spacing w:line="360" w:lineRule="auto"/>
        <w:rPr>
          <w:rFonts w:ascii="宋体"/>
          <w:b/>
          <w:color w:val="auto"/>
          <w:sz w:val="32"/>
        </w:rPr>
      </w:pPr>
      <w:r>
        <w:rPr>
          <w:rFonts w:hint="eastAsia" w:ascii="宋体" w:hAnsi="宋体"/>
          <w:b/>
          <w:color w:val="auto"/>
          <w:sz w:val="32"/>
        </w:rPr>
        <w:t xml:space="preserve">项目类别：服务类</w:t>
      </w:r>
      <w:r/>
    </w:p>
    <w:p>
      <w:pPr>
        <w:ind w:left="420" w:firstLine="420"/>
        <w:spacing w:after="120"/>
        <w:rPr>
          <w:color w:val="auto"/>
        </w:rPr>
      </w:pPr>
      <w:r>
        <w:rPr>
          <w:color w:val="auto"/>
        </w:rPr>
      </w:r>
      <w:r/>
    </w:p>
    <w:p>
      <w:pPr>
        <w:rPr>
          <w:color w:val="auto"/>
        </w:rPr>
      </w:pPr>
      <w:r>
        <w:rPr>
          <w:color w:val="auto"/>
        </w:rPr>
      </w:r>
      <w:r/>
    </w:p>
    <w:p>
      <w:pPr>
        <w:jc w:val="center"/>
        <w:rPr>
          <w:color w:val="auto"/>
        </w:rPr>
      </w:pPr>
      <w:r>
        <w:rPr>
          <w:rFonts w:hint="eastAsia"/>
          <w:color w:val="auto"/>
        </w:rPr>
        <mc:AlternateContent>
          <mc:Choice Requires="wpg">
            <w:drawing>
              <wp:inline xmlns:wp="http://schemas.openxmlformats.org/drawingml/2006/wordprocessingDrawing" distT="0" distB="0" distL="0" distR="0">
                <wp:extent cx="1447800" cy="174434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447800" cy="1744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4.0pt;height:137.3pt;mso-wrap-distance-left:0.0pt;mso-wrap-distance-top:0.0pt;mso-wrap-distance-right:0.0pt;mso-wrap-distance-bottom:0.0pt;" stroked="f">
                <v:path textboxrect="0,0,0,0"/>
                <v:imagedata r:id="rId12" o:title=""/>
              </v:shape>
            </w:pict>
          </mc:Fallback>
        </mc:AlternateContent>
      </w:r>
      <w:r/>
    </w:p>
    <w:p>
      <w:pPr>
        <w:rPr>
          <w:color w:val="auto"/>
        </w:rPr>
      </w:pPr>
      <w:r>
        <w:rPr>
          <w:color w:val="auto"/>
        </w:rPr>
      </w:r>
      <w:r/>
    </w:p>
    <w:p>
      <w:pPr>
        <w:rPr>
          <w:color w:val="auto"/>
        </w:rPr>
      </w:pPr>
      <w:r>
        <w:rPr>
          <w:color w:val="auto"/>
        </w:rPr>
      </w:r>
      <w:r/>
    </w:p>
    <w:p>
      <w:pPr>
        <w:rPr>
          <w:rFonts w:ascii="宋体"/>
          <w:b/>
          <w:color w:val="auto"/>
        </w:rPr>
      </w:pPr>
      <w:r>
        <w:rPr>
          <w:rFonts w:ascii="宋体"/>
          <w:b/>
          <w:color w:val="auto"/>
        </w:rPr>
      </w:r>
      <w:r/>
    </w:p>
    <w:p>
      <w:pPr>
        <w:jc w:val="center"/>
        <w:spacing w:line="360" w:lineRule="auto"/>
        <w:rPr>
          <w:rFonts w:ascii="宋体"/>
          <w:b/>
          <w:color w:val="auto"/>
          <w:sz w:val="32"/>
        </w:rPr>
      </w:pPr>
      <w:r>
        <w:rPr>
          <w:rFonts w:hint="eastAsia" w:ascii="宋体" w:hAnsi="宋体"/>
          <w:b/>
          <w:color w:val="auto"/>
          <w:sz w:val="32"/>
        </w:rPr>
        <w:t xml:space="preserve">苏州惠德普源企业咨询有限公司</w:t>
      </w:r>
      <w:r/>
    </w:p>
    <w:p>
      <w:pPr>
        <w:jc w:val="center"/>
        <w:spacing w:line="360" w:lineRule="auto"/>
        <w:rPr>
          <w:rFonts w:ascii="宋体"/>
          <w:b/>
          <w:color w:val="auto"/>
          <w:sz w:val="32"/>
        </w:rPr>
      </w:pPr>
      <w:r>
        <w:rPr>
          <w:rFonts w:hint="eastAsia" w:ascii="宋体" w:hAnsi="宋体"/>
          <w:b/>
          <w:color w:val="auto"/>
          <w:sz w:val="32"/>
        </w:rPr>
        <w:t xml:space="preserve">二〇二六年一月</w:t>
      </w:r>
      <w:r/>
    </w:p>
    <w:p>
      <w:pPr>
        <w:rPr>
          <w:rFonts w:ascii="宋体" w:cs="宋体"/>
          <w:color w:val="auto"/>
          <w:spacing w:val="20"/>
          <w:sz w:val="36"/>
        </w:rPr>
      </w:pPr>
      <w:r>
        <w:rPr>
          <w:rFonts w:ascii="宋体" w:cs="宋体"/>
          <w:color w:val="auto"/>
          <w:spacing w:val="20"/>
          <w:sz w:val="36"/>
        </w:rPr>
        <w:br w:type="page" w:clear="all"/>
      </w:r>
      <w:r/>
    </w:p>
    <w:p>
      <w:pPr>
        <w:jc w:val="center"/>
        <w:rPr>
          <w:rFonts w:ascii="宋体" w:cs="宋体"/>
          <w:color w:val="auto"/>
          <w:spacing w:val="20"/>
          <w:sz w:val="36"/>
        </w:rPr>
      </w:pPr>
      <w:r>
        <w:rPr>
          <w:rFonts w:hint="eastAsia" w:ascii="宋体" w:hAnsi="宋体" w:cs="宋体"/>
          <w:color w:val="auto"/>
          <w:spacing w:val="20"/>
          <w:sz w:val="36"/>
        </w:rPr>
        <w:t xml:space="preserve">前</w:t>
      </w:r>
      <w:r>
        <w:rPr>
          <w:rFonts w:ascii="宋体" w:hAnsi="宋体" w:cs="宋体"/>
          <w:color w:val="auto"/>
          <w:spacing w:val="20"/>
          <w:sz w:val="36"/>
        </w:rPr>
        <w:t xml:space="preserve"> </w:t>
      </w:r>
      <w:r>
        <w:rPr>
          <w:rFonts w:hint="eastAsia" w:ascii="宋体" w:hAnsi="宋体" w:cs="宋体"/>
          <w:color w:val="auto"/>
          <w:spacing w:val="20"/>
          <w:sz w:val="36"/>
        </w:rPr>
        <w:t xml:space="preserve">附</w:t>
      </w:r>
      <w:r>
        <w:rPr>
          <w:rFonts w:ascii="宋体" w:hAnsi="宋体" w:cs="宋体"/>
          <w:color w:val="auto"/>
          <w:spacing w:val="20"/>
          <w:sz w:val="36"/>
        </w:rPr>
        <w:t xml:space="preserve"> </w:t>
      </w:r>
      <w:r>
        <w:rPr>
          <w:rFonts w:hint="eastAsia" w:ascii="宋体" w:hAnsi="宋体" w:cs="宋体"/>
          <w:color w:val="auto"/>
          <w:spacing w:val="20"/>
          <w:sz w:val="36"/>
        </w:rPr>
        <w:t xml:space="preserve">表</w:t>
      </w:r>
      <w:r/>
    </w:p>
    <w:tbl>
      <w:tblPr>
        <w:tblStyle w:val="727"/>
        <w:tblW w:w="98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533"/>
      </w:tblGrid>
      <w:tr>
        <w:trPr>
          <w:jc w:val="center"/>
          <w:trHeight w:val="525"/>
        </w:trPr>
        <w:tc>
          <w:tcPr>
            <w:tcW w:w="766" w:type="dxa"/>
            <w:vAlign w:val="center"/>
            <w:textDirection w:val="lrTb"/>
            <w:noWrap w:val="false"/>
          </w:tcPr>
          <w:p>
            <w:pPr>
              <w:ind w:right="-136"/>
              <w:spacing w:line="400" w:lineRule="exact"/>
              <w:rPr>
                <w:rFonts w:ascii="宋体" w:cs="宋体"/>
                <w:b/>
                <w:color w:val="auto"/>
                <w:sz w:val="24"/>
              </w:rPr>
            </w:pPr>
            <w:r>
              <w:rPr>
                <w:rFonts w:hint="eastAsia" w:ascii="宋体" w:hAnsi="宋体" w:cs="宋体"/>
                <w:b/>
                <w:color w:val="auto"/>
                <w:sz w:val="24"/>
              </w:rPr>
              <w:t xml:space="preserve">序号</w:t>
            </w:r>
            <w:r/>
          </w:p>
        </w:tc>
        <w:tc>
          <w:tcPr>
            <w:tcW w:w="1522" w:type="dxa"/>
            <w:vAlign w:val="center"/>
            <w:textDirection w:val="lrTb"/>
            <w:noWrap w:val="false"/>
          </w:tcPr>
          <w:p>
            <w:pPr>
              <w:jc w:val="center"/>
              <w:spacing w:line="400" w:lineRule="exact"/>
              <w:rPr>
                <w:rFonts w:ascii="宋体" w:cs="宋体"/>
                <w:b/>
                <w:color w:val="auto"/>
                <w:sz w:val="24"/>
              </w:rPr>
            </w:pPr>
            <w:r>
              <w:rPr>
                <w:rFonts w:hint="eastAsia" w:ascii="宋体" w:hAnsi="宋体" w:cs="宋体"/>
                <w:b/>
                <w:color w:val="auto"/>
                <w:sz w:val="24"/>
              </w:rPr>
              <w:t xml:space="preserve">项目内容</w:t>
            </w:r>
            <w:r/>
          </w:p>
        </w:tc>
        <w:tc>
          <w:tcPr>
            <w:tcW w:w="7533" w:type="dxa"/>
            <w:vAlign w:val="center"/>
            <w:textDirection w:val="lrTb"/>
            <w:noWrap w:val="false"/>
          </w:tcPr>
          <w:p>
            <w:pPr>
              <w:jc w:val="center"/>
              <w:spacing w:line="400" w:lineRule="exact"/>
              <w:rPr>
                <w:rFonts w:ascii="宋体" w:cs="宋体"/>
                <w:b/>
                <w:color w:val="auto"/>
                <w:sz w:val="24"/>
              </w:rPr>
            </w:pPr>
            <w:r>
              <w:rPr>
                <w:rFonts w:hint="eastAsia" w:ascii="宋体" w:hAnsi="宋体" w:cs="宋体"/>
                <w:b/>
                <w:color w:val="auto"/>
                <w:sz w:val="24"/>
              </w:rPr>
              <w:t xml:space="preserve">内容规定</w:t>
            </w:r>
            <w:r/>
          </w:p>
        </w:tc>
      </w:tr>
      <w:tr>
        <w:trPr>
          <w:jc w:val="center"/>
          <w:trHeight w:val="535"/>
        </w:trPr>
        <w:tc>
          <w:tcPr>
            <w:tcW w:w="766"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1</w:t>
            </w:r>
            <w:r/>
          </w:p>
        </w:tc>
        <w:tc>
          <w:tcPr>
            <w:tcW w:w="1522"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项目名称</w:t>
            </w:r>
            <w:r/>
          </w:p>
        </w:tc>
        <w:tc>
          <w:tcPr>
            <w:tcW w:w="7533" w:type="dxa"/>
            <w:vAlign w:val="center"/>
            <w:textDirection w:val="lrTb"/>
            <w:noWrap w:val="false"/>
          </w:tcPr>
          <w:p>
            <w:pPr>
              <w:spacing w:line="400" w:lineRule="exact"/>
              <w:rPr>
                <w:rFonts w:ascii="宋体" w:cs="宋体"/>
                <w:color w:val="auto"/>
                <w:sz w:val="24"/>
              </w:rPr>
            </w:pPr>
            <w:r>
              <w:rPr>
                <w:rFonts w:hint="eastAsia" w:ascii="宋体" w:hAnsi="宋体" w:cs="宋体"/>
                <w:color w:val="auto"/>
                <w:sz w:val="24"/>
              </w:rPr>
              <w:t xml:space="preserve">高新区公共文化服务项目</w:t>
            </w:r>
            <w:r/>
          </w:p>
        </w:tc>
      </w:tr>
      <w:tr>
        <w:trPr>
          <w:jc w:val="center"/>
          <w:trHeight w:val="510"/>
        </w:trPr>
        <w:tc>
          <w:tcPr>
            <w:tcW w:w="766"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2</w:t>
            </w:r>
            <w:r/>
          </w:p>
        </w:tc>
        <w:tc>
          <w:tcPr>
            <w:tcW w:w="1522"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响应文件</w:t>
            </w:r>
            <w:r>
              <w:rPr>
                <w:rFonts w:ascii="宋体" w:hAnsi="宋体" w:cs="宋体"/>
                <w:color w:val="auto"/>
                <w:sz w:val="24"/>
              </w:rPr>
              <w:t xml:space="preserve"> </w:t>
            </w:r>
            <w:r>
              <w:rPr>
                <w:rFonts w:hint="eastAsia" w:ascii="宋体" w:hAnsi="宋体" w:cs="宋体"/>
                <w:color w:val="auto"/>
                <w:sz w:val="24"/>
              </w:rPr>
              <w:t xml:space="preserve">有效期</w:t>
            </w:r>
            <w:r/>
          </w:p>
        </w:tc>
        <w:tc>
          <w:tcPr>
            <w:tcW w:w="7533" w:type="dxa"/>
            <w:vAlign w:val="center"/>
            <w:textDirection w:val="lrTb"/>
            <w:noWrap w:val="false"/>
          </w:tcPr>
          <w:p>
            <w:pPr>
              <w:spacing w:line="400" w:lineRule="exact"/>
              <w:rPr>
                <w:rFonts w:ascii="宋体" w:cs="宋体"/>
                <w:color w:val="auto"/>
                <w:sz w:val="24"/>
              </w:rPr>
            </w:pPr>
            <w:r>
              <w:rPr>
                <w:rFonts w:hint="eastAsia" w:ascii="宋体" w:hAnsi="宋体" w:cs="宋体"/>
                <w:color w:val="auto"/>
                <w:sz w:val="24"/>
              </w:rPr>
              <w:t xml:space="preserve">响应文件提交截止之日起九十天（日历日）</w:t>
            </w:r>
            <w:r/>
          </w:p>
        </w:tc>
      </w:tr>
      <w:tr>
        <w:trPr>
          <w:jc w:val="center"/>
          <w:trHeight w:val="434"/>
        </w:trPr>
        <w:tc>
          <w:tcPr>
            <w:tcW w:w="766"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3</w:t>
            </w:r>
            <w:r/>
          </w:p>
        </w:tc>
        <w:tc>
          <w:tcPr>
            <w:tcW w:w="1522"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磋商保证金</w:t>
            </w:r>
            <w:r/>
          </w:p>
        </w:tc>
        <w:tc>
          <w:tcPr>
            <w:tcW w:w="7533" w:type="dxa"/>
            <w:vAlign w:val="center"/>
            <w:textDirection w:val="lrTb"/>
            <w:noWrap w:val="false"/>
          </w:tcPr>
          <w:p>
            <w:pPr>
              <w:jc w:val="left"/>
              <w:spacing w:line="400" w:lineRule="exact"/>
              <w:rPr>
                <w:rFonts w:ascii="宋体" w:cs="宋体"/>
                <w:color w:val="auto"/>
                <w:sz w:val="24"/>
              </w:rPr>
            </w:pPr>
            <w:r>
              <w:rPr>
                <w:rFonts w:hint="eastAsia" w:ascii="宋体" w:hAnsi="宋体" w:cs="宋体"/>
                <w:color w:val="auto"/>
                <w:sz w:val="24"/>
                <w:lang w:val="zh-CN"/>
              </w:rPr>
              <w:t xml:space="preserve">本项目免收磋商保证金。</w:t>
            </w:r>
            <w:r/>
          </w:p>
        </w:tc>
      </w:tr>
      <w:tr>
        <w:trPr>
          <w:jc w:val="center"/>
          <w:trHeight w:val="703"/>
        </w:trPr>
        <w:tc>
          <w:tcPr>
            <w:tcW w:w="766"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4</w:t>
            </w:r>
            <w:r/>
          </w:p>
        </w:tc>
        <w:tc>
          <w:tcPr>
            <w:tcW w:w="1522"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磋商文件</w:t>
            </w:r>
            <w:r>
              <w:rPr>
                <w:rFonts w:ascii="宋体" w:hAnsi="宋体" w:cs="宋体"/>
                <w:color w:val="auto"/>
                <w:sz w:val="24"/>
              </w:rPr>
              <w:t xml:space="preserve"> </w:t>
            </w:r>
            <w:r>
              <w:rPr>
                <w:rFonts w:hint="eastAsia" w:ascii="宋体" w:hAnsi="宋体" w:cs="宋体"/>
                <w:color w:val="auto"/>
                <w:sz w:val="24"/>
              </w:rPr>
              <w:t xml:space="preserve">份数</w:t>
            </w:r>
            <w:r/>
          </w:p>
        </w:tc>
        <w:tc>
          <w:tcPr>
            <w:tcW w:w="7533" w:type="dxa"/>
            <w:vAlign w:val="center"/>
            <w:textDirection w:val="lrTb"/>
            <w:noWrap w:val="false"/>
          </w:tcPr>
          <w:p>
            <w:pPr>
              <w:jc w:val="left"/>
              <w:spacing w:line="400" w:lineRule="exact"/>
              <w:rPr>
                <w:rFonts w:ascii="宋体" w:cs="宋体"/>
                <w:color w:val="auto"/>
                <w:sz w:val="24"/>
              </w:rPr>
            </w:pPr>
            <w:r>
              <w:rPr>
                <w:rFonts w:hint="eastAsia" w:ascii="宋体" w:hAnsi="宋体" w:cs="宋体"/>
                <w:color w:val="auto"/>
                <w:sz w:val="24"/>
              </w:rPr>
              <w:t xml:space="preserve">本项目采用电子响应文件，供应商按照采购文件要求制作上传电子响应文件，供应商无需提供纸质响应文件。</w:t>
            </w:r>
            <w:r/>
          </w:p>
        </w:tc>
      </w:tr>
      <w:tr>
        <w:trPr>
          <w:jc w:val="center"/>
          <w:trHeight w:val="920"/>
        </w:trPr>
        <w:tc>
          <w:tcPr>
            <w:tcW w:w="766"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5</w:t>
            </w:r>
            <w:r/>
          </w:p>
        </w:tc>
        <w:tc>
          <w:tcPr>
            <w:tcW w:w="1522"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响应文件提交截止时间</w:t>
            </w:r>
            <w:r/>
          </w:p>
        </w:tc>
        <w:tc>
          <w:tcPr>
            <w:tcW w:w="7533" w:type="dxa"/>
            <w:vAlign w:val="center"/>
            <w:textDirection w:val="lrTb"/>
            <w:noWrap w:val="false"/>
          </w:tcPr>
          <w:p>
            <w:pPr>
              <w:spacing w:line="400" w:lineRule="exact"/>
              <w:rPr>
                <w:rFonts w:ascii="宋体" w:cs="宋体"/>
                <w:color w:val="auto"/>
                <w:sz w:val="24"/>
              </w:rPr>
            </w:pPr>
            <w:r>
              <w:rPr>
                <w:rFonts w:hint="eastAsia" w:ascii="宋体" w:hAnsi="宋体" w:cs="宋体"/>
                <w:color w:val="auto"/>
                <w:sz w:val="24"/>
              </w:rPr>
              <w:t xml:space="preserve">响应文件提交截止时间：</w:t>
            </w:r>
            <w:r>
              <w:rPr>
                <w:rFonts w:hint="eastAsia" w:ascii="宋体" w:hAnsi="宋体" w:cs="宋体"/>
                <w:color w:val="auto"/>
                <w:sz w:val="24"/>
                <w:lang w:eastAsia="zh-CN"/>
              </w:rPr>
              <w:t xml:space="preserve">2026年2月9日</w:t>
            </w:r>
            <w:r>
              <w:rPr>
                <w:rFonts w:hint="eastAsia" w:ascii="宋体" w:hAnsi="宋体" w:cs="宋体"/>
                <w:color w:val="auto"/>
                <w:sz w:val="24"/>
              </w:rPr>
              <w:t xml:space="preserve">9:30（北京时间）</w:t>
            </w:r>
            <w:r/>
          </w:p>
          <w:p>
            <w:pPr>
              <w:spacing w:line="400" w:lineRule="exact"/>
              <w:rPr>
                <w:rFonts w:ascii="宋体" w:cs="宋体"/>
                <w:b/>
                <w:color w:val="auto"/>
                <w:sz w:val="24"/>
              </w:rPr>
            </w:pPr>
            <w:r>
              <w:rPr>
                <w:rFonts w:hint="eastAsia" w:ascii="宋体" w:hAnsi="宋体" w:cs="宋体"/>
                <w:b/>
                <w:color w:val="auto"/>
                <w:sz w:val="24"/>
              </w:rPr>
              <w:t xml:space="preserve">响应文件必须在截止时间前完成提交（上传），逾期提交（上传）的响应文件恕不接受。</w:t>
            </w:r>
            <w:r/>
          </w:p>
        </w:tc>
      </w:tr>
      <w:tr>
        <w:trPr>
          <w:jc w:val="center"/>
          <w:trHeight w:val="1365"/>
        </w:trPr>
        <w:tc>
          <w:tcPr>
            <w:tcW w:w="766"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6</w:t>
            </w:r>
            <w:r/>
          </w:p>
        </w:tc>
        <w:tc>
          <w:tcPr>
            <w:tcW w:w="1522"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磋商时间</w:t>
            </w:r>
            <w:r/>
          </w:p>
          <w:p>
            <w:pPr>
              <w:jc w:val="center"/>
              <w:spacing w:line="400" w:lineRule="exact"/>
              <w:rPr>
                <w:rFonts w:ascii="宋体" w:cs="宋体"/>
                <w:color w:val="auto"/>
                <w:sz w:val="24"/>
              </w:rPr>
            </w:pPr>
            <w:r>
              <w:rPr>
                <w:rFonts w:hint="eastAsia" w:ascii="宋体" w:hAnsi="宋体" w:cs="宋体"/>
                <w:color w:val="auto"/>
                <w:sz w:val="24"/>
              </w:rPr>
              <w:t xml:space="preserve">磋商地点</w:t>
            </w:r>
            <w:r/>
          </w:p>
        </w:tc>
        <w:tc>
          <w:tcPr>
            <w:tcW w:w="7533" w:type="dxa"/>
            <w:vAlign w:val="center"/>
            <w:textDirection w:val="lrTb"/>
            <w:noWrap w:val="false"/>
          </w:tcPr>
          <w:p>
            <w:pPr>
              <w:spacing w:line="400" w:lineRule="exact"/>
              <w:rPr>
                <w:rFonts w:ascii="宋体" w:cs="宋体"/>
                <w:color w:val="auto"/>
                <w:sz w:val="24"/>
              </w:rPr>
            </w:pPr>
            <w:r>
              <w:rPr>
                <w:rFonts w:hint="eastAsia" w:ascii="宋体" w:hAnsi="宋体" w:cs="宋体"/>
                <w:color w:val="auto"/>
                <w:sz w:val="24"/>
                <w:lang w:eastAsia="zh-CN"/>
              </w:rPr>
              <w:t xml:space="preserve">2026年2月9日</w:t>
            </w:r>
            <w:r>
              <w:rPr>
                <w:rFonts w:hint="eastAsia" w:ascii="宋体" w:hAnsi="宋体" w:cs="宋体"/>
                <w:color w:val="auto"/>
                <w:sz w:val="24"/>
              </w:rPr>
              <w:t xml:space="preserve">9:30（北京时间）</w:t>
            </w:r>
            <w:r/>
          </w:p>
          <w:p>
            <w:pPr>
              <w:spacing w:line="400" w:lineRule="exact"/>
              <w:rPr>
                <w:rFonts w:ascii="宋体" w:cs="宋体"/>
                <w:color w:val="auto"/>
                <w:sz w:val="24"/>
              </w:rPr>
            </w:pPr>
            <w:r>
              <w:rPr>
                <w:rFonts w:hint="eastAsia" w:ascii="宋体" w:hAnsi="宋体" w:cs="宋体"/>
                <w:color w:val="auto"/>
                <w:sz w:val="24"/>
              </w:rPr>
              <w:t xml:space="preserve">“苏采云”系统（网址：</w:t>
            </w:r>
            <w:r>
              <w:rPr>
                <w:rFonts w:ascii="宋体" w:hAnsi="宋体" w:cs="宋体"/>
                <w:color w:val="auto"/>
                <w:sz w:val="24"/>
              </w:rPr>
              <w:t xml:space="preserve">http://jszfcg.jsczt.cn/</w:t>
            </w:r>
            <w:r>
              <w:rPr>
                <w:rFonts w:hint="eastAsia" w:ascii="宋体" w:hAnsi="宋体" w:cs="宋体"/>
                <w:color w:val="auto"/>
                <w:sz w:val="24"/>
              </w:rPr>
              <w:t xml:space="preserve">）</w:t>
            </w:r>
            <w:r/>
          </w:p>
          <w:p>
            <w:pPr>
              <w:spacing w:line="400" w:lineRule="exact"/>
              <w:rPr>
                <w:rFonts w:ascii="宋体" w:cs="宋体"/>
                <w:b/>
                <w:color w:val="auto"/>
                <w:sz w:val="24"/>
              </w:rPr>
            </w:pPr>
            <w:r>
              <w:rPr>
                <w:rFonts w:hint="eastAsia" w:ascii="宋体" w:hAnsi="宋体" w:cs="宋体"/>
                <w:b/>
                <w:color w:val="auto"/>
                <w:sz w:val="24"/>
              </w:rPr>
              <w:t xml:space="preserve">本项目为不见面磋商项目，开启阶段供应商在【供应商解密】环节必须使用</w:t>
            </w:r>
            <w:r>
              <w:rPr>
                <w:rFonts w:ascii="宋体" w:hAnsi="宋体" w:cs="宋体"/>
                <w:b/>
                <w:color w:val="auto"/>
                <w:sz w:val="24"/>
              </w:rPr>
              <w:t xml:space="preserve">CA</w:t>
            </w:r>
            <w:r>
              <w:rPr>
                <w:rFonts w:hint="eastAsia" w:ascii="宋体" w:hAnsi="宋体" w:cs="宋体"/>
                <w:b/>
                <w:color w:val="auto"/>
                <w:sz w:val="24"/>
              </w:rPr>
              <w:t xml:space="preserve">证书解密电子响应文件，如在系统规定的解密时间内未能完成解密的视为放弃参与本项目。</w:t>
            </w:r>
            <w:r/>
          </w:p>
        </w:tc>
      </w:tr>
      <w:tr>
        <w:trPr>
          <w:jc w:val="center"/>
          <w:trHeight w:val="481"/>
        </w:trPr>
        <w:tc>
          <w:tcPr>
            <w:tcW w:w="766"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7</w:t>
            </w:r>
            <w:r/>
          </w:p>
        </w:tc>
        <w:tc>
          <w:tcPr>
            <w:tcW w:w="1522"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评审时间</w:t>
            </w:r>
            <w:r/>
          </w:p>
          <w:p>
            <w:pPr>
              <w:jc w:val="center"/>
              <w:spacing w:line="400" w:lineRule="exact"/>
              <w:rPr>
                <w:rFonts w:ascii="宋体" w:cs="宋体"/>
                <w:color w:val="auto"/>
                <w:sz w:val="24"/>
              </w:rPr>
            </w:pPr>
            <w:r>
              <w:rPr>
                <w:rFonts w:hint="eastAsia" w:ascii="宋体" w:hAnsi="宋体" w:cs="宋体"/>
                <w:color w:val="auto"/>
                <w:sz w:val="24"/>
              </w:rPr>
              <w:t xml:space="preserve">评审地点</w:t>
            </w:r>
            <w:r/>
          </w:p>
        </w:tc>
        <w:tc>
          <w:tcPr>
            <w:tcW w:w="7533" w:type="dxa"/>
            <w:vAlign w:val="center"/>
            <w:textDirection w:val="lrTb"/>
            <w:noWrap w:val="false"/>
          </w:tcPr>
          <w:p>
            <w:pPr>
              <w:spacing w:line="400" w:lineRule="exact"/>
              <w:rPr>
                <w:rFonts w:ascii="宋体" w:cs="宋体"/>
                <w:color w:val="auto"/>
                <w:sz w:val="24"/>
              </w:rPr>
            </w:pPr>
            <w:r>
              <w:rPr>
                <w:rFonts w:hint="eastAsia" w:ascii="宋体" w:hAnsi="宋体" w:cs="宋体"/>
                <w:color w:val="auto"/>
                <w:sz w:val="24"/>
                <w:lang w:eastAsia="zh-CN"/>
              </w:rPr>
              <w:t xml:space="preserve">2026年2月9日</w:t>
            </w:r>
            <w:r>
              <w:rPr>
                <w:rFonts w:hint="eastAsia" w:ascii="宋体" w:hAnsi="宋体" w:cs="宋体"/>
                <w:color w:val="auto"/>
                <w:sz w:val="24"/>
              </w:rPr>
              <w:t xml:space="preserve">9:30（北京时间）</w:t>
            </w:r>
            <w:r/>
          </w:p>
          <w:p>
            <w:pPr>
              <w:spacing w:line="400" w:lineRule="exact"/>
              <w:rPr>
                <w:rFonts w:ascii="宋体" w:cs="宋体"/>
                <w:color w:val="auto"/>
                <w:sz w:val="24"/>
              </w:rPr>
            </w:pPr>
            <w:r>
              <w:rPr>
                <w:rFonts w:hint="eastAsia" w:ascii="宋体" w:hAnsi="宋体" w:cs="宋体"/>
                <w:color w:val="auto"/>
                <w:sz w:val="24"/>
              </w:rPr>
              <w:t xml:space="preserve">苏州市高新区邓尉路 105 号狮山科技馆 8楼</w:t>
            </w:r>
            <w:r/>
          </w:p>
        </w:tc>
      </w:tr>
      <w:tr>
        <w:trPr>
          <w:jc w:val="center"/>
          <w:trHeight w:val="4558"/>
        </w:trPr>
        <w:tc>
          <w:tcPr>
            <w:tcW w:w="766"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8</w:t>
            </w:r>
            <w:r/>
          </w:p>
        </w:tc>
        <w:tc>
          <w:tcPr>
            <w:tcW w:w="1522"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成交</w:t>
            </w:r>
            <w:r/>
          </w:p>
          <w:p>
            <w:pPr>
              <w:jc w:val="center"/>
              <w:spacing w:line="400" w:lineRule="exact"/>
              <w:rPr>
                <w:rFonts w:ascii="宋体" w:cs="宋体"/>
                <w:color w:val="auto"/>
                <w:sz w:val="24"/>
              </w:rPr>
            </w:pPr>
            <w:r>
              <w:rPr>
                <w:rFonts w:hint="eastAsia" w:ascii="宋体" w:hAnsi="宋体" w:cs="宋体"/>
                <w:color w:val="auto"/>
                <w:sz w:val="24"/>
              </w:rPr>
              <w:t xml:space="preserve">服务费</w:t>
            </w:r>
            <w:r/>
          </w:p>
        </w:tc>
        <w:tc>
          <w:tcPr>
            <w:tcW w:w="7533" w:type="dxa"/>
            <w:vAlign w:val="center"/>
            <w:textDirection w:val="lrTb"/>
            <w:noWrap w:val="false"/>
          </w:tcPr>
          <w:p>
            <w:pPr>
              <w:ind w:firstLine="480"/>
              <w:spacing w:line="420" w:lineRule="exact"/>
              <w:rPr>
                <w:rFonts w:ascii="宋体" w:cs="宋体"/>
                <w:color w:val="auto"/>
                <w:sz w:val="24"/>
              </w:rPr>
            </w:pPr>
            <w:r>
              <w:rPr>
                <w:rFonts w:hint="eastAsia" w:ascii="宋体" w:hAnsi="宋体"/>
                <w:color w:val="auto"/>
                <w:sz w:val="24"/>
              </w:rPr>
              <w:t xml:space="preserve">代理服务费收费标准：预算金额</w:t>
            </w:r>
            <w:r>
              <w:rPr>
                <w:rFonts w:ascii="宋体" w:hAnsi="宋体"/>
                <w:color w:val="auto"/>
                <w:sz w:val="24"/>
              </w:rPr>
              <w:t xml:space="preserve">100</w:t>
            </w:r>
            <w:r>
              <w:rPr>
                <w:rFonts w:hint="eastAsia" w:ascii="宋体" w:hAnsi="宋体"/>
                <w:color w:val="auto"/>
                <w:sz w:val="24"/>
              </w:rPr>
              <w:t xml:space="preserve">万元以下部分，费率为该部分预算金额的</w:t>
            </w:r>
            <w:r>
              <w:rPr>
                <w:rFonts w:ascii="宋体" w:hAnsi="宋体"/>
                <w:color w:val="auto"/>
                <w:sz w:val="24"/>
              </w:rPr>
              <w:t xml:space="preserve">1.5%</w:t>
            </w:r>
            <w:r>
              <w:rPr>
                <w:rFonts w:hint="eastAsia" w:ascii="宋体" w:hAnsi="宋体"/>
                <w:color w:val="auto"/>
                <w:sz w:val="24"/>
              </w:rPr>
              <w:t xml:space="preserve">；预算金额</w:t>
            </w:r>
            <w:r>
              <w:rPr>
                <w:rFonts w:ascii="宋体" w:hAnsi="宋体"/>
                <w:color w:val="auto"/>
                <w:sz w:val="24"/>
              </w:rPr>
              <w:t xml:space="preserve">100</w:t>
            </w:r>
            <w:r>
              <w:rPr>
                <w:rFonts w:hint="eastAsia" w:ascii="宋体" w:hAnsi="宋体"/>
                <w:color w:val="auto"/>
                <w:sz w:val="24"/>
              </w:rPr>
              <w:t xml:space="preserve">万元（含）－</w:t>
            </w:r>
            <w:r>
              <w:rPr>
                <w:rFonts w:ascii="宋体" w:hAnsi="宋体"/>
                <w:color w:val="auto"/>
                <w:sz w:val="24"/>
              </w:rPr>
              <w:t xml:space="preserve">500</w:t>
            </w:r>
            <w:r>
              <w:rPr>
                <w:rFonts w:hint="eastAsia" w:ascii="宋体" w:hAnsi="宋体"/>
                <w:color w:val="auto"/>
                <w:sz w:val="24"/>
              </w:rPr>
              <w:t xml:space="preserve">万元部分，费率为该部分预算金额的</w:t>
            </w:r>
            <w:r>
              <w:rPr>
                <w:rFonts w:ascii="宋体" w:hAnsi="宋体"/>
                <w:color w:val="auto"/>
                <w:sz w:val="24"/>
              </w:rPr>
              <w:t xml:space="preserve">1.1%</w:t>
            </w:r>
            <w:r>
              <w:rPr>
                <w:rFonts w:hint="eastAsia" w:ascii="宋体" w:hAnsi="宋体"/>
                <w:color w:val="auto"/>
                <w:sz w:val="24"/>
              </w:rPr>
              <w:t xml:space="preserve">。</w:t>
            </w:r>
            <w:r>
              <w:rPr>
                <w:rFonts w:hint="eastAsia" w:ascii="宋体" w:hAnsi="宋体" w:cs="宋体"/>
                <w:color w:val="auto"/>
                <w:sz w:val="24"/>
              </w:rPr>
              <w:t xml:space="preserve">单个项目收费不低于</w:t>
            </w:r>
            <w:r>
              <w:rPr>
                <w:rFonts w:ascii="宋体" w:hAnsi="宋体" w:cs="宋体"/>
                <w:color w:val="auto"/>
                <w:sz w:val="24"/>
              </w:rPr>
              <w:t xml:space="preserve">3500.00</w:t>
            </w:r>
            <w:r>
              <w:rPr>
                <w:rFonts w:hint="eastAsia" w:ascii="宋体" w:hAnsi="宋体" w:cs="宋体"/>
                <w:color w:val="auto"/>
                <w:sz w:val="24"/>
              </w:rPr>
              <w:t xml:space="preserve">元。</w:t>
            </w:r>
            <w:r/>
          </w:p>
          <w:p>
            <w:pPr>
              <w:ind w:firstLine="480"/>
              <w:spacing w:line="420" w:lineRule="exact"/>
              <w:rPr>
                <w:rFonts w:ascii="宋体" w:cs="宋体"/>
                <w:color w:val="auto"/>
                <w:sz w:val="24"/>
              </w:rPr>
            </w:pPr>
            <w:r>
              <w:rPr>
                <w:rFonts w:hint="eastAsia" w:ascii="宋体" w:hAnsi="宋体" w:cs="宋体"/>
                <w:color w:val="auto"/>
                <w:sz w:val="24"/>
              </w:rPr>
              <w:t xml:space="preserve">说明：代理服务费以采购预算金额为基数依据，按以上规定的标准和差额定率累进法进行计算收取。例：如预算金额为</w:t>
            </w:r>
            <w:r>
              <w:rPr>
                <w:rFonts w:ascii="宋体" w:hAnsi="宋体" w:cs="宋体"/>
                <w:color w:val="auto"/>
                <w:sz w:val="24"/>
              </w:rPr>
              <w:t xml:space="preserve">150</w:t>
            </w:r>
            <w:r>
              <w:rPr>
                <w:rFonts w:hint="eastAsia" w:ascii="宋体" w:hAnsi="宋体" w:cs="宋体"/>
                <w:color w:val="auto"/>
                <w:sz w:val="24"/>
              </w:rPr>
              <w:t xml:space="preserve">万元，则代理服务费＝</w:t>
            </w:r>
            <w:r>
              <w:rPr>
                <w:rFonts w:ascii="宋体" w:hAnsi="宋体" w:cs="宋体"/>
                <w:color w:val="auto"/>
                <w:sz w:val="24"/>
              </w:rPr>
              <w:t xml:space="preserve">100</w:t>
            </w:r>
            <w:r>
              <w:rPr>
                <w:rFonts w:hint="eastAsia" w:ascii="宋体" w:hAnsi="宋体" w:cs="宋体"/>
                <w:color w:val="auto"/>
                <w:sz w:val="24"/>
              </w:rPr>
              <w:t xml:space="preserve">万元以下部分×</w:t>
            </w:r>
            <w:r>
              <w:rPr>
                <w:rFonts w:ascii="宋体" w:hAnsi="宋体" w:cs="宋体"/>
                <w:color w:val="auto"/>
                <w:sz w:val="24"/>
              </w:rPr>
              <w:t xml:space="preserve">1.5%</w:t>
            </w:r>
            <w:r>
              <w:rPr>
                <w:rFonts w:hint="eastAsia" w:ascii="宋体" w:hAnsi="宋体" w:cs="宋体"/>
                <w:color w:val="auto"/>
                <w:sz w:val="24"/>
              </w:rPr>
              <w:t xml:space="preserve">＋（</w:t>
            </w:r>
            <w:r>
              <w:rPr>
                <w:rFonts w:ascii="宋体" w:hAnsi="宋体" w:cs="宋体"/>
                <w:color w:val="auto"/>
                <w:sz w:val="24"/>
              </w:rPr>
              <w:t xml:space="preserve">150</w:t>
            </w:r>
            <w:r>
              <w:rPr>
                <w:rFonts w:hint="eastAsia" w:ascii="宋体" w:hAnsi="宋体" w:cs="宋体"/>
                <w:color w:val="auto"/>
                <w:sz w:val="24"/>
              </w:rPr>
              <w:t xml:space="preserve">万元－</w:t>
            </w:r>
            <w:r>
              <w:rPr>
                <w:rFonts w:ascii="宋体" w:hAnsi="宋体" w:cs="宋体"/>
                <w:color w:val="auto"/>
                <w:sz w:val="24"/>
              </w:rPr>
              <w:t xml:space="preserve">100</w:t>
            </w:r>
            <w:r>
              <w:rPr>
                <w:rFonts w:hint="eastAsia" w:ascii="宋体" w:hAnsi="宋体" w:cs="宋体"/>
                <w:color w:val="auto"/>
                <w:sz w:val="24"/>
              </w:rPr>
              <w:t xml:space="preserve">万元以下部分）×</w:t>
            </w:r>
            <w:r>
              <w:rPr>
                <w:rFonts w:ascii="宋体" w:hAnsi="宋体" w:cs="宋体"/>
                <w:color w:val="auto"/>
                <w:sz w:val="24"/>
              </w:rPr>
              <w:t xml:space="preserve">1.1%</w:t>
            </w:r>
            <w:r>
              <w:rPr>
                <w:rFonts w:hint="eastAsia" w:ascii="宋体" w:hAnsi="宋体" w:cs="宋体"/>
                <w:color w:val="auto"/>
                <w:sz w:val="24"/>
              </w:rPr>
              <w:t xml:space="preserve">。</w:t>
            </w:r>
            <w:r/>
          </w:p>
          <w:p>
            <w:pPr>
              <w:ind w:firstLine="480"/>
              <w:spacing w:line="400" w:lineRule="exact"/>
              <w:rPr>
                <w:rFonts w:ascii="宋体"/>
                <w:color w:val="auto"/>
                <w:sz w:val="24"/>
              </w:rPr>
            </w:pPr>
            <w:r>
              <w:rPr>
                <w:rFonts w:hint="eastAsia" w:ascii="宋体" w:hAnsi="宋体"/>
                <w:color w:val="auto"/>
                <w:sz w:val="24"/>
              </w:rPr>
              <w:t xml:space="preserve">本项目代理服务费为</w:t>
            </w:r>
            <w:r>
              <w:rPr>
                <w:rFonts w:hint="eastAsia" w:ascii="宋体" w:hAnsi="宋体"/>
                <w:b/>
                <w:bCs/>
                <w:color w:val="auto"/>
                <w:sz w:val="24"/>
              </w:rPr>
              <w:t xml:space="preserve">￥42500</w:t>
            </w:r>
            <w:r>
              <w:rPr>
                <w:rFonts w:ascii="宋体" w:hAnsi="宋体"/>
                <w:b/>
                <w:bCs/>
                <w:color w:val="auto"/>
                <w:sz w:val="24"/>
              </w:rPr>
              <w:t xml:space="preserve">.00</w:t>
            </w:r>
            <w:r>
              <w:rPr>
                <w:rFonts w:hint="eastAsia" w:ascii="宋体" w:hAnsi="宋体"/>
                <w:color w:val="auto"/>
                <w:sz w:val="24"/>
              </w:rPr>
              <w:t xml:space="preserve">；由成交单位在领取成交通知书时向采购代理机构一次性付清。</w:t>
            </w:r>
            <w:r/>
          </w:p>
          <w:p>
            <w:pPr>
              <w:spacing w:line="400" w:lineRule="exact"/>
              <w:rPr>
                <w:rFonts w:ascii="宋体" w:cs="宋体"/>
                <w:color w:val="auto"/>
                <w:sz w:val="24"/>
              </w:rPr>
            </w:pPr>
            <w:r>
              <w:rPr>
                <w:rFonts w:hint="eastAsia" w:ascii="宋体" w:hAnsi="宋体" w:cs="宋体"/>
                <w:color w:val="auto"/>
                <w:sz w:val="24"/>
              </w:rPr>
              <w:t xml:space="preserve">服务费交纳账户：苏州惠德普源企业咨询有限公司</w:t>
            </w:r>
            <w:r/>
          </w:p>
          <w:p>
            <w:pPr>
              <w:ind w:firstLine="960"/>
              <w:spacing w:line="400" w:lineRule="exact"/>
              <w:widowControl/>
              <w:rPr>
                <w:rFonts w:ascii="宋体" w:cs="宋体"/>
                <w:color w:val="auto"/>
                <w:sz w:val="24"/>
              </w:rPr>
            </w:pPr>
            <w:r>
              <w:rPr>
                <w:rFonts w:hint="eastAsia" w:ascii="宋体" w:hAnsi="宋体" w:cs="宋体"/>
                <w:color w:val="auto"/>
                <w:sz w:val="24"/>
              </w:rPr>
              <w:t xml:space="preserve">开户行：建行苏州何山分理处</w:t>
            </w:r>
            <w:r/>
          </w:p>
          <w:p>
            <w:pPr>
              <w:ind w:firstLine="960"/>
              <w:spacing w:line="400" w:lineRule="exact"/>
              <w:widowControl/>
              <w:rPr>
                <w:rFonts w:ascii="宋体" w:cs="宋体"/>
                <w:color w:val="auto"/>
                <w:sz w:val="24"/>
              </w:rPr>
            </w:pPr>
            <w:r>
              <w:rPr>
                <w:rFonts w:hint="eastAsia" w:ascii="宋体" w:hAnsi="宋体" w:cs="宋体"/>
                <w:color w:val="auto"/>
                <w:sz w:val="24"/>
              </w:rPr>
              <w:t xml:space="preserve">账</w:t>
            </w:r>
            <w:r>
              <w:rPr>
                <w:rFonts w:ascii="宋体" w:hAnsi="宋体" w:cs="宋体"/>
                <w:color w:val="auto"/>
                <w:sz w:val="24"/>
              </w:rPr>
              <w:t xml:space="preserve">  </w:t>
            </w:r>
            <w:r>
              <w:rPr>
                <w:rFonts w:hint="eastAsia" w:ascii="宋体" w:hAnsi="宋体" w:cs="宋体"/>
                <w:color w:val="auto"/>
                <w:sz w:val="24"/>
              </w:rPr>
              <w:t xml:space="preserve">号：</w:t>
            </w:r>
            <w:r>
              <w:rPr>
                <w:rFonts w:ascii="宋体" w:hAnsi="宋体" w:cs="宋体"/>
                <w:color w:val="auto"/>
                <w:sz w:val="24"/>
              </w:rPr>
              <w:t xml:space="preserve">32250198864100000050</w:t>
            </w:r>
            <w:r/>
          </w:p>
        </w:tc>
      </w:tr>
      <w:tr>
        <w:trPr>
          <w:jc w:val="center"/>
          <w:trHeight w:val="531"/>
        </w:trPr>
        <w:tc>
          <w:tcPr>
            <w:tcW w:w="766"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9</w:t>
            </w:r>
            <w:r/>
          </w:p>
        </w:tc>
        <w:tc>
          <w:tcPr>
            <w:tcW w:w="1522"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监督管理</w:t>
            </w:r>
            <w:r/>
          </w:p>
        </w:tc>
        <w:tc>
          <w:tcPr>
            <w:tcW w:w="7533" w:type="dxa"/>
            <w:vAlign w:val="center"/>
            <w:textDirection w:val="lrTb"/>
            <w:noWrap w:val="false"/>
          </w:tcPr>
          <w:p>
            <w:pPr>
              <w:spacing w:line="400" w:lineRule="exact"/>
              <w:rPr>
                <w:rFonts w:ascii="宋体" w:cs="宋体"/>
                <w:color w:val="auto"/>
                <w:sz w:val="24"/>
              </w:rPr>
            </w:pPr>
            <w:r>
              <w:rPr>
                <w:rFonts w:hint="eastAsia" w:ascii="宋体" w:hAnsi="宋体" w:cs="宋体"/>
                <w:color w:val="auto"/>
                <w:sz w:val="24"/>
              </w:rPr>
              <w:t xml:space="preserve">政府采购管理监督电话：</w:t>
            </w:r>
            <w:r>
              <w:rPr>
                <w:rFonts w:ascii="宋体" w:hAnsi="宋体" w:cs="宋体"/>
                <w:color w:val="auto"/>
                <w:sz w:val="24"/>
              </w:rPr>
              <w:t xml:space="preserve">0512-</w:t>
            </w:r>
            <w:r>
              <w:rPr>
                <w:rFonts w:hint="eastAsia" w:ascii="宋体" w:hAnsi="宋体" w:cs="宋体"/>
                <w:color w:val="auto"/>
                <w:sz w:val="24"/>
              </w:rPr>
              <w:t xml:space="preserve">68751335</w:t>
            </w:r>
            <w:r/>
          </w:p>
        </w:tc>
      </w:tr>
    </w:tbl>
    <w:p>
      <w:pPr>
        <w:jc w:val="center"/>
        <w:rPr>
          <w:rFonts w:ascii="黑体" w:eastAsia="黑体"/>
          <w:b/>
          <w:color w:val="auto"/>
          <w:sz w:val="36"/>
          <w:szCs w:val="36"/>
        </w:rPr>
      </w:pPr>
      <w:r>
        <w:rPr>
          <w:rFonts w:ascii="黑体" w:eastAsia="黑体"/>
          <w:b/>
          <w:color w:val="auto"/>
          <w:sz w:val="36"/>
          <w:szCs w:val="36"/>
        </w:rPr>
      </w:r>
      <w:r/>
    </w:p>
    <w:p>
      <w:pPr>
        <w:jc w:val="center"/>
        <w:rPr>
          <w:rFonts w:ascii="黑体" w:eastAsia="黑体"/>
          <w:b/>
          <w:bCs/>
          <w:color w:val="auto"/>
          <w:sz w:val="52"/>
          <w:szCs w:val="52"/>
        </w:rPr>
      </w:pPr>
      <w:r>
        <w:rPr>
          <w:rFonts w:ascii="黑体" w:eastAsia="黑体"/>
          <w:b/>
          <w:bCs/>
          <w:color w:val="auto"/>
          <w:sz w:val="52"/>
          <w:szCs w:val="52"/>
        </w:rPr>
      </w:r>
      <w:r/>
    </w:p>
    <w:p>
      <w:pPr>
        <w:jc w:val="center"/>
        <w:rPr>
          <w:rFonts w:ascii="黑体" w:eastAsia="黑体"/>
          <w:b/>
          <w:bCs/>
          <w:color w:val="auto"/>
          <w:sz w:val="52"/>
          <w:szCs w:val="52"/>
        </w:rPr>
      </w:pPr>
      <w:r>
        <w:rPr>
          <w:rFonts w:hint="eastAsia" w:ascii="黑体" w:eastAsia="黑体"/>
          <w:b/>
          <w:color w:val="auto"/>
          <w:sz w:val="52"/>
          <w:szCs w:val="52"/>
        </w:rPr>
        <w:t xml:space="preserve">目</w:t>
      </w:r>
      <w:r>
        <w:rPr>
          <w:rFonts w:ascii="黑体" w:eastAsia="黑体"/>
          <w:b/>
          <w:color w:val="auto"/>
          <w:sz w:val="52"/>
          <w:szCs w:val="52"/>
        </w:rPr>
        <w:t xml:space="preserve">    </w:t>
      </w:r>
      <w:r>
        <w:rPr>
          <w:rFonts w:hint="eastAsia" w:ascii="黑体" w:eastAsia="黑体"/>
          <w:b/>
          <w:color w:val="auto"/>
          <w:sz w:val="52"/>
          <w:szCs w:val="52"/>
        </w:rPr>
        <w:t xml:space="preserve">录</w:t>
      </w:r>
      <w:r/>
    </w:p>
    <w:p>
      <w:pPr>
        <w:jc w:val="center"/>
        <w:tabs>
          <w:tab w:val="left" w:pos="315" w:leader="none"/>
          <w:tab w:val="center" w:pos="4153" w:leader="none"/>
        </w:tabs>
        <w:rPr>
          <w:rFonts w:ascii="黑体" w:eastAsia="黑体"/>
          <w:b/>
          <w:color w:val="auto"/>
          <w:sz w:val="52"/>
          <w:szCs w:val="52"/>
        </w:rPr>
      </w:pPr>
      <w:r>
        <w:rPr>
          <w:rFonts w:ascii="黑体" w:eastAsia="黑体"/>
          <w:b/>
          <w:color w:val="auto"/>
          <w:sz w:val="52"/>
          <w:szCs w:val="52"/>
        </w:rPr>
      </w:r>
      <w:r/>
    </w:p>
    <w:p>
      <w:pPr>
        <w:numPr>
          <w:ilvl w:val="0"/>
          <w:numId w:val="3"/>
        </w:numPr>
        <w:spacing w:line="48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竞争性磋商公告</w:t>
      </w:r>
      <w:r/>
    </w:p>
    <w:p>
      <w:pPr>
        <w:numPr>
          <w:ilvl w:val="0"/>
          <w:numId w:val="3"/>
        </w:numPr>
        <w:spacing w:line="48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供应商须知</w:t>
      </w:r>
      <w:r/>
    </w:p>
    <w:p>
      <w:pPr>
        <w:numPr>
          <w:ilvl w:val="0"/>
          <w:numId w:val="3"/>
        </w:numPr>
        <w:spacing w:line="48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采购需求</w:t>
      </w:r>
      <w:r/>
    </w:p>
    <w:p>
      <w:pPr>
        <w:numPr>
          <w:ilvl w:val="0"/>
          <w:numId w:val="3"/>
        </w:numPr>
        <w:spacing w:line="48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评审方法及标准</w:t>
      </w:r>
      <w:r/>
    </w:p>
    <w:p>
      <w:pPr>
        <w:numPr>
          <w:ilvl w:val="0"/>
          <w:numId w:val="3"/>
        </w:numPr>
        <w:spacing w:line="48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合同主要条款</w:t>
      </w:r>
      <w:r/>
    </w:p>
    <w:p>
      <w:pPr>
        <w:numPr>
          <w:ilvl w:val="0"/>
          <w:numId w:val="3"/>
        </w:numPr>
        <w:spacing w:line="480" w:lineRule="auto"/>
        <w:tabs>
          <w:tab w:val="left" w:pos="312" w:leader="none"/>
          <w:tab w:val="center" w:pos="4153" w:leader="none"/>
        </w:tabs>
        <w:rPr>
          <w:rFonts w:ascii="黑体" w:eastAsia="黑体"/>
          <w:color w:val="auto"/>
          <w:sz w:val="28"/>
          <w:szCs w:val="28"/>
        </w:rPr>
      </w:pPr>
      <w:r>
        <w:rPr>
          <w:rFonts w:hint="eastAsia" w:ascii="黑体" w:eastAsia="黑体"/>
          <w:color w:val="auto"/>
          <w:sz w:val="28"/>
          <w:szCs w:val="28"/>
        </w:rPr>
        <w:t xml:space="preserve">附件格式</w:t>
      </w:r>
      <w:r/>
    </w:p>
    <w:p>
      <w:pPr>
        <w:spacing w:line="480" w:lineRule="auto"/>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center"/>
        <w:rPr>
          <w:rFonts w:ascii="黑体" w:eastAsia="黑体"/>
          <w:b/>
          <w:color w:val="auto"/>
          <w:sz w:val="32"/>
          <w:szCs w:val="32"/>
        </w:rPr>
      </w:pPr>
      <w:r>
        <w:rPr>
          <w:color w:val="auto"/>
        </w:rPr>
        <w:br w:type="page" w:clear="all"/>
      </w:r>
      <w:r>
        <w:rPr>
          <w:rFonts w:hint="eastAsia" w:ascii="黑体" w:eastAsia="黑体"/>
          <w:b/>
          <w:color w:val="auto"/>
          <w:sz w:val="32"/>
          <w:szCs w:val="32"/>
        </w:rPr>
        <w:t xml:space="preserve">一、竞争性磋商公告</w:t>
      </w:r>
      <w:r/>
    </w:p>
    <w:tbl>
      <w:tblPr>
        <w:tblStyle w:val="7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8"/>
      </w:tblGrid>
      <w:tr>
        <w:trPr>
          <w:trHeight w:val="1788"/>
        </w:trPr>
        <w:tc>
          <w:tcPr>
            <w:tcW w:w="9328" w:type="dxa"/>
            <w:textDirection w:val="lrTb"/>
            <w:noWrap w:val="false"/>
          </w:tcPr>
          <w:p>
            <w:pPr>
              <w:jc w:val="left"/>
              <w:spacing w:line="360" w:lineRule="auto"/>
              <w:rPr>
                <w:rFonts w:ascii="宋体" w:cs="宋体"/>
                <w:color w:val="auto"/>
                <w:sz w:val="24"/>
                <w:lang w:val="zh-CN"/>
              </w:rPr>
            </w:pPr>
            <w:r>
              <w:rPr>
                <w:rFonts w:hint="eastAsia" w:ascii="宋体" w:hAnsi="宋体" w:cs="宋体"/>
                <w:color w:val="auto"/>
                <w:sz w:val="24"/>
                <w:lang w:val="zh-CN"/>
              </w:rPr>
              <w:t xml:space="preserve">项目概况</w:t>
            </w:r>
            <w:r/>
          </w:p>
          <w:p>
            <w:pPr>
              <w:ind w:firstLine="480"/>
              <w:jc w:val="left"/>
              <w:spacing w:line="360" w:lineRule="auto"/>
              <w:rPr>
                <w:rFonts w:ascii="宋体"/>
                <w:color w:val="auto"/>
                <w:sz w:val="24"/>
              </w:rPr>
            </w:pPr>
            <w:r>
              <w:rPr>
                <w:rFonts w:hint="eastAsia" w:ascii="宋体" w:hAnsi="宋体" w:cs="宋体"/>
                <w:color w:val="auto"/>
                <w:sz w:val="24"/>
              </w:rPr>
              <w:t xml:space="preserve">高新区公共文化服务项目</w:t>
            </w:r>
            <w:r>
              <w:rPr>
                <w:rFonts w:hint="eastAsia" w:ascii="宋体" w:hAnsi="宋体" w:cs="宋体"/>
                <w:color w:val="auto"/>
                <w:sz w:val="24"/>
                <w:lang w:eastAsia="zh-CN"/>
              </w:rPr>
              <w:t xml:space="preserve">JSZC-320505-HDPY-C2026-0001</w:t>
            </w:r>
            <w:r>
              <w:rPr>
                <w:rFonts w:hint="eastAsia" w:ascii="宋体" w:hAnsi="宋体"/>
                <w:color w:val="auto"/>
                <w:sz w:val="24"/>
              </w:rPr>
              <w:t xml:space="preserve">采购项目的潜在供应商应在“苏采云系统”（网址：</w:t>
            </w:r>
            <w:r>
              <w:rPr>
                <w:rFonts w:ascii="宋体" w:hAnsi="宋体"/>
                <w:color w:val="auto"/>
                <w:sz w:val="24"/>
              </w:rPr>
              <w:t xml:space="preserve">http://jszfcg.jsczt.cn</w:t>
            </w:r>
            <w:r>
              <w:rPr>
                <w:rFonts w:hint="eastAsia" w:ascii="宋体" w:hAnsi="宋体"/>
                <w:color w:val="auto"/>
                <w:sz w:val="24"/>
              </w:rPr>
              <w:t xml:space="preserve">）获取采购文件，并于</w:t>
            </w:r>
            <w:r>
              <w:rPr>
                <w:rFonts w:hint="eastAsia" w:ascii="宋体" w:hAnsi="宋体"/>
                <w:color w:val="auto"/>
                <w:sz w:val="24"/>
                <w:lang w:eastAsia="zh-CN"/>
              </w:rPr>
              <w:t xml:space="preserve">2026年2月9日9</w:t>
            </w:r>
            <w:r>
              <w:rPr>
                <w:rFonts w:hint="eastAsia" w:ascii="宋体" w:hAnsi="宋体"/>
                <w:color w:val="auto"/>
                <w:sz w:val="24"/>
              </w:rPr>
              <w:t xml:space="preserve">点</w:t>
            </w:r>
            <w:r>
              <w:rPr>
                <w:rFonts w:ascii="宋体" w:hAnsi="宋体"/>
                <w:color w:val="auto"/>
                <w:sz w:val="24"/>
              </w:rPr>
              <w:t xml:space="preserve">30</w:t>
            </w:r>
            <w:r>
              <w:rPr>
                <w:rFonts w:hint="eastAsia" w:ascii="宋体" w:hAnsi="宋体"/>
                <w:color w:val="auto"/>
                <w:sz w:val="24"/>
              </w:rPr>
              <w:t xml:space="preserve">分（北京时间）前提交响应文件。</w:t>
            </w:r>
            <w:r/>
          </w:p>
        </w:tc>
      </w:tr>
    </w:tbl>
    <w:p>
      <w:pPr>
        <w:ind w:firstLine="480"/>
        <w:jc w:val="left"/>
        <w:spacing w:line="360" w:lineRule="auto"/>
        <w:rPr>
          <w:rFonts w:ascii="宋体" w:cs="宋体"/>
          <w:color w:val="auto"/>
          <w:sz w:val="24"/>
        </w:rPr>
      </w:pPr>
      <w:r>
        <w:rPr>
          <w:rFonts w:hint="eastAsia" w:ascii="宋体" w:hAnsi="宋体" w:cs="宋体"/>
          <w:color w:val="auto"/>
          <w:sz w:val="24"/>
        </w:rPr>
        <w:t xml:space="preserve">一、项目基本情况</w:t>
      </w:r>
      <w:r/>
    </w:p>
    <w:p>
      <w:pPr>
        <w:ind w:firstLine="480"/>
        <w:jc w:val="left"/>
        <w:spacing w:line="360" w:lineRule="auto"/>
        <w:rPr>
          <w:rFonts w:hint="eastAsia" w:ascii="宋体" w:eastAsia="宋体" w:cs="宋体"/>
          <w:color w:val="auto"/>
          <w:sz w:val="24"/>
          <w:highlight w:val="none"/>
          <w:lang w:eastAsia="zh-CN"/>
        </w:rPr>
      </w:pPr>
      <w:r>
        <w:rPr>
          <w:rFonts w:ascii="宋体" w:hAnsi="宋体" w:cs="宋体"/>
          <w:color w:val="auto"/>
          <w:sz w:val="24"/>
          <w:highlight w:val="none"/>
        </w:rPr>
        <w:t xml:space="preserve">1.</w:t>
      </w:r>
      <w:r>
        <w:rPr>
          <w:rFonts w:hint="eastAsia" w:ascii="宋体" w:hAnsi="宋体" w:cs="宋体"/>
          <w:color w:val="auto"/>
          <w:sz w:val="24"/>
          <w:highlight w:val="none"/>
        </w:rPr>
        <w:t xml:space="preserve">项目编号：</w:t>
      </w:r>
      <w:r>
        <w:rPr>
          <w:rFonts w:hint="eastAsia" w:ascii="宋体" w:hAnsi="宋体"/>
          <w:color w:val="auto"/>
          <w:sz w:val="24"/>
          <w:highlight w:val="none"/>
          <w:lang w:eastAsia="zh-CN"/>
        </w:rPr>
        <w:t xml:space="preserve">JSZC-320505-HDPY-C2026-0001 </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项目名称：高新区公共文化服务项目</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采购方式：竞争性磋商</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zh-CN"/>
        </w:rPr>
        <w:t xml:space="preserve">叁佰伍拾万元整（¥3500000.00）</w:t>
      </w:r>
      <w:r/>
    </w:p>
    <w:p>
      <w:pPr>
        <w:ind w:firstLine="720"/>
        <w:jc w:val="left"/>
        <w:spacing w:line="360" w:lineRule="auto"/>
        <w:rPr>
          <w:rFonts w:asci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zh-CN"/>
        </w:rPr>
        <w:t xml:space="preserve">叁佰伍拾万元整（¥3500000.00）</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采购需求：高新区范围内公共文化辅导、文艺创作、群众文化活动、非遗传承、赛事等（具体要求详见磋商文件采购需求）。</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lang w:val="zh-CN"/>
        </w:rPr>
        <w:t xml:space="preserve">合同履行期限</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自合同签订之日起18个月</w:t>
      </w:r>
      <w:r>
        <w:rPr>
          <w:rFonts w:hint="eastAsia" w:ascii="宋体" w:hAnsi="宋体"/>
          <w:color w:val="auto"/>
          <w:sz w:val="24"/>
          <w:highlight w:val="none"/>
        </w:rPr>
        <w:t xml:space="preserve">。</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联合体及转包：本项目不接受联合体，不得转包本项目。</w:t>
      </w:r>
      <w:r>
        <w:rPr>
          <w:rFonts w:ascii="宋体" w:hAnsi="宋体" w:cs="宋体"/>
          <w:color w:val="auto"/>
          <w:sz w:val="24"/>
          <w:highlight w:val="none"/>
        </w:rPr>
        <w:t xml:space="preserve"> </w:t>
      </w:r>
      <w:r/>
    </w:p>
    <w:p>
      <w:pPr>
        <w:ind w:firstLine="480"/>
        <w:jc w:val="left"/>
        <w:spacing w:line="360" w:lineRule="auto"/>
        <w:rPr>
          <w:rFonts w:ascii="宋体" w:cs="宋体"/>
          <w:color w:val="auto"/>
          <w:sz w:val="24"/>
        </w:rPr>
      </w:pPr>
      <w:r>
        <w:rPr>
          <w:rFonts w:hint="eastAsia" w:ascii="宋体" w:hAnsi="宋体" w:cs="宋体"/>
          <w:color w:val="auto"/>
          <w:sz w:val="24"/>
        </w:rPr>
        <w:t xml:space="preserve">二、申请人的资格要求</w:t>
      </w:r>
      <w:r/>
    </w:p>
    <w:p>
      <w:pPr>
        <w:ind w:firstLine="480"/>
        <w:jc w:val="left"/>
        <w:spacing w:line="360" w:lineRule="auto"/>
        <w:rPr>
          <w:rFonts w:asci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满足《中华人民共和国政府采购法》第二十二条规定，</w:t>
      </w:r>
      <w:r>
        <w:rPr>
          <w:rFonts w:hint="eastAsia" w:ascii="宋体" w:hAnsi="宋体" w:cs="宋体"/>
          <w:color w:val="auto"/>
          <w:sz w:val="24"/>
        </w:rPr>
        <w:t xml:space="preserve">供应商应当具备下列条件</w:t>
      </w:r>
      <w:r>
        <w:rPr>
          <w:rFonts w:hint="eastAsia" w:ascii="宋体" w:hAnsi="宋体" w:cs="宋体"/>
          <w:color w:val="auto"/>
          <w:sz w:val="24"/>
        </w:rPr>
        <w:t xml:space="preserve">：</w:t>
      </w:r>
      <w:r/>
    </w:p>
    <w:p>
      <w:pPr>
        <w:ind w:firstLine="480"/>
        <w:jc w:val="left"/>
        <w:spacing w:line="360" w:lineRule="auto"/>
        <w:rPr>
          <w:rFonts w:ascii="宋体" w:cs="宋体"/>
          <w:color w:val="auto"/>
          <w:sz w:val="24"/>
        </w:rPr>
      </w:pPr>
      <w:r>
        <w:rPr>
          <w:rFonts w:ascii="宋体" w:hAnsi="宋体" w:cs="宋体"/>
          <w:color w:val="auto"/>
          <w:sz w:val="24"/>
        </w:rPr>
        <w:t xml:space="preserve">1.1</w:t>
      </w:r>
      <w:r>
        <w:rPr>
          <w:rFonts w:hint="eastAsia" w:ascii="宋体" w:hAnsi="宋体" w:cs="宋体"/>
          <w:color w:val="auto"/>
          <w:sz w:val="24"/>
        </w:rPr>
        <w:t xml:space="preserve">具有独立承担民事责任的能力；</w:t>
      </w:r>
      <w:r/>
    </w:p>
    <w:p>
      <w:pPr>
        <w:ind w:firstLine="480"/>
        <w:jc w:val="left"/>
        <w:spacing w:line="360" w:lineRule="auto"/>
        <w:rPr>
          <w:rFonts w:ascii="宋体" w:cs="宋体"/>
          <w:color w:val="auto"/>
          <w:sz w:val="24"/>
        </w:rPr>
      </w:pPr>
      <w:r>
        <w:rPr>
          <w:rFonts w:ascii="宋体" w:hAnsi="宋体" w:cs="宋体"/>
          <w:color w:val="auto"/>
          <w:sz w:val="24"/>
        </w:rPr>
        <w:t xml:space="preserve">1.2</w:t>
      </w:r>
      <w:r>
        <w:rPr>
          <w:rFonts w:hint="eastAsia" w:ascii="宋体" w:hAnsi="宋体" w:cs="宋体"/>
          <w:color w:val="auto"/>
          <w:sz w:val="24"/>
        </w:rPr>
        <w:t xml:space="preserve">具有良好的商业信誉和健全的财务会计制度；</w:t>
      </w:r>
      <w:r/>
    </w:p>
    <w:p>
      <w:pPr>
        <w:ind w:firstLine="480"/>
        <w:jc w:val="left"/>
        <w:spacing w:line="360" w:lineRule="auto"/>
        <w:rPr>
          <w:rFonts w:ascii="宋体" w:cs="宋体"/>
          <w:color w:val="auto"/>
          <w:sz w:val="24"/>
        </w:rPr>
      </w:pPr>
      <w:r>
        <w:rPr>
          <w:rFonts w:ascii="宋体" w:hAnsi="宋体" w:cs="宋体"/>
          <w:color w:val="auto"/>
          <w:sz w:val="24"/>
        </w:rPr>
        <w:t xml:space="preserve">1.3</w:t>
      </w:r>
      <w:r>
        <w:rPr>
          <w:rFonts w:hint="eastAsia" w:ascii="宋体" w:hAnsi="宋体" w:cs="宋体"/>
          <w:color w:val="auto"/>
          <w:sz w:val="24"/>
        </w:rPr>
        <w:t xml:space="preserve">具有履行合同所必需的设备和专业技术能力；</w:t>
      </w:r>
      <w:r/>
    </w:p>
    <w:p>
      <w:pPr>
        <w:ind w:firstLine="480"/>
        <w:jc w:val="left"/>
        <w:spacing w:line="360" w:lineRule="auto"/>
        <w:rPr>
          <w:rFonts w:ascii="宋体" w:cs="宋体"/>
          <w:color w:val="auto"/>
          <w:sz w:val="24"/>
        </w:rPr>
      </w:pPr>
      <w:r>
        <w:rPr>
          <w:rFonts w:ascii="宋体" w:hAnsi="宋体" w:cs="宋体"/>
          <w:color w:val="auto"/>
          <w:sz w:val="24"/>
        </w:rPr>
        <w:t xml:space="preserve">1.4</w:t>
      </w:r>
      <w:r>
        <w:rPr>
          <w:rFonts w:hint="eastAsia" w:ascii="宋体" w:hAnsi="宋体" w:cs="宋体"/>
          <w:color w:val="auto"/>
          <w:sz w:val="24"/>
        </w:rPr>
        <w:t xml:space="preserve">有依法缴纳税收和社会保障资金的良好记录；</w:t>
      </w:r>
      <w:r/>
    </w:p>
    <w:p>
      <w:pPr>
        <w:ind w:firstLine="480"/>
        <w:jc w:val="left"/>
        <w:spacing w:line="360" w:lineRule="auto"/>
        <w:rPr>
          <w:rFonts w:ascii="宋体" w:cs="宋体"/>
          <w:color w:val="auto"/>
          <w:sz w:val="24"/>
        </w:rPr>
      </w:pPr>
      <w:r>
        <w:rPr>
          <w:rFonts w:ascii="宋体" w:hAnsi="宋体" w:cs="宋体"/>
          <w:color w:val="auto"/>
          <w:sz w:val="24"/>
        </w:rPr>
        <w:t xml:space="preserve">1.5</w:t>
      </w:r>
      <w:r>
        <w:rPr>
          <w:rFonts w:hint="eastAsia" w:ascii="宋体" w:hAnsi="宋体" w:cs="宋体"/>
          <w:color w:val="auto"/>
          <w:sz w:val="24"/>
        </w:rPr>
        <w:t xml:space="preserve">参加政府采购活动前三年内，在经营活动中没有重大违法记录；</w:t>
      </w:r>
      <w:r/>
    </w:p>
    <w:p>
      <w:pPr>
        <w:ind w:firstLine="480"/>
        <w:jc w:val="left"/>
        <w:spacing w:line="360" w:lineRule="auto"/>
        <w:rPr>
          <w:rFonts w:ascii="宋体" w:cs="宋体"/>
          <w:color w:val="auto"/>
          <w:sz w:val="24"/>
        </w:rPr>
      </w:pPr>
      <w:r>
        <w:rPr>
          <w:rFonts w:ascii="宋体" w:hAnsi="宋体" w:cs="宋体"/>
          <w:color w:val="auto"/>
          <w:sz w:val="24"/>
        </w:rPr>
        <w:t xml:space="preserve">1.6</w:t>
      </w:r>
      <w:r>
        <w:rPr>
          <w:rFonts w:hint="eastAsia" w:ascii="宋体" w:hAnsi="宋体" w:cs="宋体"/>
          <w:color w:val="auto"/>
          <w:sz w:val="24"/>
        </w:rPr>
        <w:t xml:space="preserve">法律、行政法规规定的其他条件。</w:t>
      </w:r>
      <w:r/>
    </w:p>
    <w:p>
      <w:pPr>
        <w:ind w:firstLine="480"/>
        <w:jc w:val="left"/>
        <w:spacing w:line="360" w:lineRule="auto"/>
        <w:rPr>
          <w:rFonts w:ascii="宋体" w:cs="宋体"/>
          <w:color w:val="auto"/>
          <w:sz w:val="24"/>
          <w:szCs w:val="24"/>
          <w:highlight w:val="none"/>
        </w:rPr>
      </w:pPr>
      <w:r>
        <w:rPr>
          <w:rFonts w:ascii="宋体" w:hAnsi="宋体" w:cs="宋体"/>
          <w:color w:val="auto"/>
          <w:sz w:val="24"/>
        </w:rPr>
        <w:t xml:space="preserve">2.</w:t>
      </w:r>
      <w:r>
        <w:rPr>
          <w:rFonts w:hint="eastAsia" w:ascii="宋体" w:hAnsi="宋体" w:cs="宋体"/>
          <w:color w:val="auto"/>
          <w:sz w:val="24"/>
        </w:rPr>
        <w:t xml:space="preserve">落实</w:t>
      </w:r>
      <w:r>
        <w:rPr>
          <w:rFonts w:hint="eastAsia" w:ascii="宋体" w:hAnsi="宋体" w:cs="宋体"/>
          <w:color w:val="auto"/>
          <w:sz w:val="24"/>
          <w:highlight w:val="none"/>
        </w:rPr>
        <w:t xml:space="preserve">政府采购政策需满足的资格要求：</w:t>
      </w:r>
      <w:r>
        <w:rPr>
          <w:rFonts w:hint="eastAsia" w:ascii="宋体" w:hAnsi="宋体" w:cs="宋体"/>
          <w:color w:val="auto"/>
          <w:sz w:val="24"/>
          <w:szCs w:val="24"/>
          <w:highlight w:val="none"/>
        </w:rPr>
        <w:t xml:space="preserve">本项目专门面向中小企业采购，所属行业为</w:t>
      </w:r>
      <w:r>
        <w:rPr>
          <w:rFonts w:hint="eastAsia" w:ascii="宋体" w:hAnsi="宋体" w:cs="宋体"/>
          <w:b/>
          <w:bCs/>
          <w:color w:val="auto"/>
          <w:sz w:val="24"/>
          <w:szCs w:val="24"/>
          <w:highlight w:val="none"/>
        </w:rPr>
        <w:t xml:space="preserve">其他未列明行业</w:t>
      </w:r>
      <w:r>
        <w:rPr>
          <w:rFonts w:hint="eastAsia" w:ascii="宋体" w:hAnsi="宋体" w:cs="宋体"/>
          <w:color w:val="auto"/>
          <w:sz w:val="24"/>
          <w:szCs w:val="24"/>
          <w:highlight w:val="none"/>
        </w:rPr>
        <w:t xml:space="preserve">；响应单位必须提供《中小企业声明函》或《残疾人福利性单位声明函》或由省级以上监狱管理局、戒毒管理局（含新疆生产建设兵团）出具的属于监狱企业的证明文件。</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本项目的特定资格要求：</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3.1</w:t>
      </w:r>
      <w:r>
        <w:rPr>
          <w:rFonts w:hint="eastAsia" w:ascii="宋体" w:hAnsi="宋体" w:cs="宋体"/>
          <w:color w:val="auto"/>
          <w:sz w:val="24"/>
          <w:highlight w:val="none"/>
        </w:rPr>
        <w:t xml:space="preserve">未被“信用中国”网站（</w:t>
      </w:r>
      <w:r>
        <w:rPr>
          <w:rFonts w:ascii="宋体" w:hAnsi="宋体" w:cs="宋体"/>
          <w:color w:val="auto"/>
          <w:sz w:val="24"/>
          <w:highlight w:val="none"/>
        </w:rPr>
        <w:t xml:space="preserve">www.creditchina.gov.cn</w:t>
      </w:r>
      <w:r>
        <w:rPr>
          <w:rFonts w:hint="eastAsia" w:ascii="宋体" w:hAnsi="宋体" w:cs="宋体"/>
          <w:color w:val="auto"/>
          <w:sz w:val="24"/>
          <w:highlight w:val="none"/>
        </w:rPr>
        <w:t xml:space="preserve">）列入失信被执行人、重大税收违法案件当事人名单、政府采购严重失信行为记录名单。</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color w:val="auto"/>
          <w:sz w:val="24"/>
          <w:highlight w:val="none"/>
        </w:rPr>
      </w:pPr>
      <w:r>
        <w:rPr>
          <w:rFonts w:hint="eastAsia" w:ascii="宋体" w:hAnsi="宋体"/>
          <w:color w:val="auto"/>
          <w:sz w:val="24"/>
          <w:highlight w:val="none"/>
        </w:rPr>
        <w:t xml:space="preserve">三、获取采购文件</w:t>
      </w:r>
      <w:r/>
    </w:p>
    <w:p>
      <w:pPr>
        <w:ind w:firstLine="480"/>
        <w:jc w:val="left"/>
        <w:spacing w:line="360" w:lineRule="auto"/>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时间：自磋商文件公告发布之日起</w:t>
      </w:r>
      <w:r>
        <w:rPr>
          <w:rFonts w:ascii="宋体" w:hAnsi="宋体"/>
          <w:color w:val="auto"/>
          <w:sz w:val="24"/>
          <w:highlight w:val="none"/>
        </w:rPr>
        <w:t xml:space="preserve">5</w:t>
      </w:r>
      <w:r>
        <w:rPr>
          <w:rFonts w:hint="eastAsia" w:ascii="宋体" w:hAnsi="宋体"/>
          <w:color w:val="auto"/>
          <w:sz w:val="24"/>
          <w:highlight w:val="none"/>
        </w:rPr>
        <w:t xml:space="preserve">个工作日</w:t>
      </w:r>
      <w:r/>
    </w:p>
    <w:p>
      <w:pPr>
        <w:ind w:firstLine="480"/>
        <w:jc w:val="left"/>
        <w:spacing w:line="360" w:lineRule="auto"/>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地点：苏采云系统</w:t>
      </w:r>
      <w:r>
        <w:rPr>
          <w:rFonts w:ascii="宋体" w:hAnsi="宋体"/>
          <w:color w:val="auto"/>
          <w:sz w:val="24"/>
          <w:highlight w:val="none"/>
        </w:rPr>
        <w:t xml:space="preserve"> </w:t>
      </w:r>
      <w:r/>
    </w:p>
    <w:p>
      <w:pPr>
        <w:ind w:firstLine="480"/>
        <w:jc w:val="left"/>
        <w:spacing w:line="360" w:lineRule="auto"/>
        <w:rPr>
          <w:rFonts w:asci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方式：苏采云系统报名后自行下载</w:t>
      </w:r>
      <w:r>
        <w:rPr>
          <w:rFonts w:ascii="宋体" w:hAnsi="宋体"/>
          <w:color w:val="auto"/>
          <w:sz w:val="24"/>
          <w:highlight w:val="none"/>
        </w:rPr>
        <w:t xml:space="preserve"> </w:t>
      </w:r>
      <w:r/>
    </w:p>
    <w:p>
      <w:pPr>
        <w:ind w:firstLine="480"/>
        <w:jc w:val="left"/>
        <w:spacing w:line="360" w:lineRule="auto"/>
        <w:rPr>
          <w:rFonts w:asci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售价：</w:t>
      </w:r>
      <w:r>
        <w:rPr>
          <w:rFonts w:ascii="宋体"/>
          <w:color w:val="auto"/>
          <w:sz w:val="24"/>
          <w:highlight w:val="none"/>
        </w:rPr>
        <w:t xml:space="preserve">0.00</w:t>
      </w:r>
      <w:r>
        <w:rPr>
          <w:rFonts w:hint="eastAsia" w:ascii="宋体" w:hAnsi="宋体"/>
          <w:color w:val="auto"/>
          <w:sz w:val="24"/>
          <w:highlight w:val="none"/>
        </w:rPr>
        <w:t xml:space="preserve">元</w:t>
      </w:r>
      <w:r>
        <w:rPr>
          <w:rFonts w:ascii="宋体" w:hAnsi="宋体"/>
          <w:color w:val="auto"/>
          <w:sz w:val="24"/>
          <w:highlight w:val="none"/>
        </w:rPr>
        <w:t xml:space="preserve"> </w:t>
      </w:r>
      <w:r/>
    </w:p>
    <w:p>
      <w:pPr>
        <w:ind w:firstLine="480"/>
        <w:jc w:val="left"/>
        <w:spacing w:line="360" w:lineRule="auto"/>
        <w:rPr>
          <w:rFonts w:ascii="宋体" w:cs="宋体"/>
          <w:color w:val="auto"/>
          <w:sz w:val="24"/>
          <w:szCs w:val="24"/>
          <w:highlight w:val="none"/>
        </w:rPr>
      </w:pPr>
      <w:r>
        <w:rPr>
          <w:rFonts w:hint="eastAsia" w:ascii="宋体" w:hAnsi="宋体"/>
          <w:color w:val="auto"/>
          <w:sz w:val="24"/>
          <w:szCs w:val="24"/>
          <w:highlight w:val="none"/>
        </w:rPr>
        <w:t xml:space="preserve">四、</w:t>
      </w:r>
      <w:r>
        <w:rPr>
          <w:rFonts w:hint="eastAsia" w:ascii="宋体" w:hAnsi="宋体" w:cs="宋体"/>
          <w:color w:val="auto"/>
          <w:sz w:val="24"/>
          <w:szCs w:val="24"/>
          <w:highlight w:val="none"/>
        </w:rPr>
        <w:t xml:space="preserve">响应文件提交</w:t>
      </w:r>
      <w:r/>
    </w:p>
    <w:p>
      <w:pPr>
        <w:ind w:firstLine="480"/>
        <w:jc w:val="left"/>
        <w:spacing w:line="360" w:lineRule="auto"/>
        <w:rPr>
          <w:rFonts w:asci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截止时间：</w:t>
      </w:r>
      <w:r>
        <w:rPr>
          <w:rFonts w:ascii="宋体" w:hAnsi="宋体" w:cs="宋体"/>
          <w:color w:val="auto"/>
          <w:sz w:val="24"/>
          <w:szCs w:val="24"/>
        </w:rPr>
        <w:t xml:space="preserve">202</w:t>
      </w:r>
      <w:r>
        <w:rPr>
          <w:rFonts w:hint="eastAsia" w:ascii="宋体" w:hAnsi="宋体" w:cs="宋体"/>
          <w:color w:val="auto"/>
          <w:sz w:val="24"/>
          <w:szCs w:val="24"/>
        </w:rPr>
        <w:t xml:space="preserve">6</w:t>
      </w:r>
      <w:r>
        <w:rPr>
          <w:rFonts w:ascii="宋体" w:hAnsi="宋体" w:cs="宋体"/>
          <w:color w:val="auto"/>
          <w:sz w:val="24"/>
          <w:szCs w:val="24"/>
        </w:rPr>
        <w:t xml:space="preserve">-</w:t>
      </w:r>
      <w:r>
        <w:rPr>
          <w:rFonts w:hint="eastAsia" w:ascii="宋体" w:hAnsi="宋体" w:cs="宋体"/>
          <w:color w:val="auto"/>
          <w:sz w:val="24"/>
          <w:szCs w:val="24"/>
        </w:rPr>
        <w:t xml:space="preserve">02</w:t>
      </w:r>
      <w:r>
        <w:rPr>
          <w:rFonts w:ascii="宋体" w:hAnsi="宋体" w:cs="宋体"/>
          <w:color w:val="auto"/>
          <w:sz w:val="24"/>
          <w:szCs w:val="24"/>
        </w:rPr>
        <w:t xml:space="preserve">-</w:t>
      </w:r>
      <w:r>
        <w:rPr>
          <w:rFonts w:hint="eastAsia" w:ascii="宋体" w:hAnsi="宋体" w:cs="宋体"/>
          <w:color w:val="auto"/>
          <w:sz w:val="24"/>
          <w:szCs w:val="24"/>
          <w:lang w:val="en-US" w:eastAsia="zh-CN"/>
        </w:rPr>
        <w:t xml:space="preserve">09</w:t>
      </w:r>
      <w:r>
        <w:rPr>
          <w:rFonts w:ascii="宋体" w:hAnsi="宋体" w:cs="宋体"/>
          <w:color w:val="auto"/>
          <w:sz w:val="24"/>
          <w:szCs w:val="24"/>
        </w:rPr>
        <w:t xml:space="preserve"> </w:t>
      </w:r>
      <w:r>
        <w:rPr>
          <w:rFonts w:hint="eastAsia" w:ascii="宋体" w:hAnsi="宋体" w:cs="宋体"/>
          <w:color w:val="auto"/>
          <w:sz w:val="24"/>
          <w:szCs w:val="24"/>
        </w:rPr>
        <w:t xml:space="preserve">9</w:t>
      </w:r>
      <w:r>
        <w:rPr>
          <w:rFonts w:ascii="宋体" w:hAnsi="宋体" w:cs="宋体"/>
          <w:color w:val="auto"/>
          <w:sz w:val="24"/>
          <w:szCs w:val="24"/>
        </w:rPr>
        <w:t xml:space="preserve">:30</w:t>
      </w:r>
      <w:r>
        <w:rPr>
          <w:rFonts w:hint="eastAsia" w:ascii="宋体" w:hAnsi="宋体" w:cs="宋体"/>
          <w:color w:val="auto"/>
          <w:sz w:val="24"/>
          <w:szCs w:val="24"/>
        </w:rPr>
        <w:t xml:space="preserve">（北京时间）</w:t>
      </w:r>
      <w:r/>
    </w:p>
    <w:p>
      <w:pPr>
        <w:ind w:firstLine="480"/>
        <w:jc w:val="left"/>
        <w:spacing w:line="360" w:lineRule="auto"/>
        <w:rPr>
          <w:rFonts w:ascii="宋体" w:cs="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地点：“苏采云”系统（网址：</w:t>
      </w:r>
      <w:r>
        <w:rPr>
          <w:rFonts w:ascii="宋体" w:hAnsi="宋体" w:cs="宋体"/>
          <w:color w:val="auto"/>
          <w:sz w:val="24"/>
          <w:szCs w:val="24"/>
        </w:rPr>
        <w:t xml:space="preserve">http://jszfcg.jsczt.cn/</w:t>
      </w:r>
      <w:r>
        <w:rPr>
          <w:rFonts w:hint="eastAsia" w:ascii="宋体" w:hAnsi="宋体" w:cs="宋体"/>
          <w:color w:val="auto"/>
          <w:sz w:val="24"/>
          <w:szCs w:val="24"/>
        </w:rPr>
        <w:t xml:space="preserve">）</w:t>
      </w:r>
      <w:r>
        <w:rPr>
          <w:rFonts w:ascii="宋体" w:hAnsi="宋体" w:cs="宋体"/>
          <w:color w:val="auto"/>
          <w:sz w:val="24"/>
          <w:szCs w:val="24"/>
        </w:rPr>
        <w:t xml:space="preserve"> </w:t>
      </w:r>
      <w:r/>
    </w:p>
    <w:p>
      <w:pPr>
        <w:ind w:firstLine="480"/>
        <w:jc w:val="left"/>
        <w:spacing w:line="360" w:lineRule="auto"/>
        <w:rPr>
          <w:rFonts w:ascii="宋体"/>
          <w:color w:val="auto"/>
          <w:sz w:val="24"/>
          <w:szCs w:val="24"/>
        </w:rPr>
      </w:pPr>
      <w:r>
        <w:rPr>
          <w:rFonts w:hint="eastAsia" w:ascii="宋体" w:hAnsi="宋体"/>
          <w:color w:val="auto"/>
          <w:sz w:val="24"/>
          <w:szCs w:val="24"/>
        </w:rPr>
        <w:t xml:space="preserve">五、开启</w:t>
      </w:r>
      <w:r/>
    </w:p>
    <w:p>
      <w:pPr>
        <w:ind w:firstLine="480"/>
        <w:jc w:val="left"/>
        <w:spacing w:line="360" w:lineRule="auto"/>
        <w:rPr>
          <w:rFonts w:asci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时间：</w:t>
      </w:r>
      <w:r>
        <w:rPr>
          <w:rFonts w:ascii="宋体" w:hAnsi="宋体" w:cs="宋体"/>
          <w:color w:val="auto"/>
          <w:sz w:val="24"/>
          <w:szCs w:val="24"/>
        </w:rPr>
        <w:t xml:space="preserve">202</w:t>
      </w:r>
      <w:r>
        <w:rPr>
          <w:rFonts w:hint="eastAsia" w:ascii="宋体" w:hAnsi="宋体" w:cs="宋体"/>
          <w:color w:val="auto"/>
          <w:sz w:val="24"/>
          <w:szCs w:val="24"/>
        </w:rPr>
        <w:t xml:space="preserve">6</w:t>
      </w:r>
      <w:r>
        <w:rPr>
          <w:rFonts w:ascii="宋体" w:hAnsi="宋体" w:cs="宋体"/>
          <w:color w:val="auto"/>
          <w:sz w:val="24"/>
          <w:szCs w:val="24"/>
        </w:rPr>
        <w:t xml:space="preserve">-</w:t>
      </w:r>
      <w:r>
        <w:rPr>
          <w:rFonts w:hint="eastAsia" w:ascii="宋体" w:hAnsi="宋体" w:cs="宋体"/>
          <w:color w:val="auto"/>
          <w:sz w:val="24"/>
          <w:szCs w:val="24"/>
        </w:rPr>
        <w:t xml:space="preserve">02</w:t>
      </w:r>
      <w:r>
        <w:rPr>
          <w:rFonts w:ascii="宋体" w:hAnsi="宋体" w:cs="宋体"/>
          <w:color w:val="auto"/>
          <w:sz w:val="24"/>
          <w:szCs w:val="24"/>
        </w:rPr>
        <w:t xml:space="preserve">-</w:t>
      </w:r>
      <w:r>
        <w:rPr>
          <w:rFonts w:hint="eastAsia" w:ascii="宋体" w:hAnsi="宋体" w:cs="宋体"/>
          <w:color w:val="auto"/>
          <w:sz w:val="24"/>
          <w:szCs w:val="24"/>
          <w:lang w:val="en-US" w:eastAsia="zh-CN"/>
        </w:rPr>
        <w:t xml:space="preserve">09</w:t>
      </w:r>
      <w:r>
        <w:rPr>
          <w:rFonts w:ascii="宋体" w:hAnsi="宋体" w:cs="宋体"/>
          <w:color w:val="auto"/>
          <w:sz w:val="24"/>
          <w:szCs w:val="24"/>
        </w:rPr>
        <w:t xml:space="preserve"> </w:t>
      </w:r>
      <w:r>
        <w:rPr>
          <w:rFonts w:hint="eastAsia" w:ascii="宋体" w:hAnsi="宋体" w:cs="宋体"/>
          <w:color w:val="auto"/>
          <w:sz w:val="24"/>
          <w:szCs w:val="24"/>
        </w:rPr>
        <w:t xml:space="preserve">9</w:t>
      </w:r>
      <w:r>
        <w:rPr>
          <w:rFonts w:ascii="宋体" w:hAnsi="宋体" w:cs="宋体"/>
          <w:color w:val="auto"/>
          <w:sz w:val="24"/>
          <w:szCs w:val="24"/>
        </w:rPr>
        <w:t xml:space="preserve">:30</w:t>
      </w:r>
      <w:r>
        <w:rPr>
          <w:rFonts w:hint="eastAsia" w:ascii="宋体" w:hAnsi="宋体" w:cs="宋体"/>
          <w:color w:val="auto"/>
          <w:sz w:val="24"/>
          <w:szCs w:val="24"/>
        </w:rPr>
        <w:t xml:space="preserve">（北京时间）</w:t>
      </w:r>
      <w:r/>
    </w:p>
    <w:p>
      <w:pPr>
        <w:ind w:firstLine="480"/>
        <w:jc w:val="left"/>
        <w:spacing w:line="360" w:lineRule="auto"/>
        <w:rPr>
          <w:rFonts w:ascii="宋体" w:cs="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地点：“苏采云”系统（网址：</w:t>
      </w:r>
      <w:r>
        <w:rPr>
          <w:rFonts w:ascii="宋体" w:hAnsi="宋体" w:cs="宋体"/>
          <w:color w:val="auto"/>
          <w:sz w:val="24"/>
          <w:szCs w:val="24"/>
        </w:rPr>
        <w:t xml:space="preserve">http://jszfcg.jsczt.cn/</w:t>
      </w:r>
      <w:r>
        <w:rPr>
          <w:rFonts w:hint="eastAsia" w:ascii="宋体" w:hAnsi="宋体" w:cs="宋体"/>
          <w:color w:val="auto"/>
          <w:sz w:val="24"/>
          <w:szCs w:val="24"/>
        </w:rPr>
        <w:t xml:space="preserve">）</w:t>
      </w:r>
      <w:r>
        <w:rPr>
          <w:rFonts w:ascii="宋体" w:hAnsi="宋体" w:cs="宋体"/>
          <w:color w:val="auto"/>
          <w:sz w:val="24"/>
          <w:szCs w:val="24"/>
        </w:rPr>
        <w:t xml:space="preserve"> </w:t>
      </w:r>
      <w:r/>
    </w:p>
    <w:p>
      <w:pPr>
        <w:ind w:firstLine="480"/>
        <w:jc w:val="left"/>
        <w:spacing w:line="360" w:lineRule="auto"/>
        <w:rPr>
          <w:rFonts w:ascii="宋体" w:cs="宋体"/>
          <w:color w:val="auto"/>
          <w:sz w:val="24"/>
        </w:rPr>
      </w:pPr>
      <w:r>
        <w:rPr>
          <w:rFonts w:hint="eastAsia" w:ascii="宋体" w:hAnsi="宋体" w:cs="宋体"/>
          <w:color w:val="auto"/>
          <w:sz w:val="24"/>
          <w:szCs w:val="24"/>
        </w:rPr>
        <w:t xml:space="preserve">六、</w:t>
      </w:r>
      <w:r>
        <w:rPr>
          <w:rFonts w:hint="eastAsia" w:ascii="宋体" w:hAnsi="宋体" w:cs="宋体"/>
          <w:color w:val="auto"/>
          <w:sz w:val="24"/>
        </w:rPr>
        <w:t xml:space="preserve">公告期限：</w:t>
      </w:r>
      <w:r/>
    </w:p>
    <w:p>
      <w:pPr>
        <w:ind w:firstLine="480"/>
        <w:jc w:val="left"/>
        <w:spacing w:line="360" w:lineRule="auto"/>
        <w:rPr>
          <w:rFonts w:ascii="宋体" w:cs="宋体"/>
          <w:color w:val="auto"/>
          <w:sz w:val="24"/>
        </w:rPr>
      </w:pPr>
      <w:r>
        <w:rPr>
          <w:rFonts w:hint="eastAsia" w:ascii="宋体" w:hAnsi="宋体" w:cs="宋体"/>
          <w:color w:val="auto"/>
          <w:sz w:val="24"/>
        </w:rPr>
        <w:t xml:space="preserve">自本公告发布之日起</w:t>
      </w:r>
      <w:r>
        <w:rPr>
          <w:rFonts w:ascii="宋体" w:hAnsi="宋体" w:cs="宋体"/>
          <w:color w:val="auto"/>
          <w:sz w:val="24"/>
        </w:rPr>
        <w:t xml:space="preserve">3</w:t>
      </w:r>
      <w:r>
        <w:rPr>
          <w:rFonts w:hint="eastAsia" w:ascii="宋体" w:hAnsi="宋体" w:cs="宋体"/>
          <w:color w:val="auto"/>
          <w:sz w:val="24"/>
        </w:rPr>
        <w:t xml:space="preserve">个工作日</w:t>
      </w:r>
      <w:r/>
    </w:p>
    <w:p>
      <w:pPr>
        <w:ind w:firstLine="480"/>
        <w:jc w:val="left"/>
        <w:spacing w:line="360" w:lineRule="auto"/>
        <w:rPr>
          <w:rFonts w:ascii="宋体" w:cs="宋体"/>
          <w:color w:val="auto"/>
          <w:sz w:val="24"/>
        </w:rPr>
      </w:pPr>
      <w:r>
        <w:rPr>
          <w:rFonts w:hint="eastAsia" w:ascii="宋体" w:hAnsi="宋体" w:cs="宋体"/>
          <w:color w:val="auto"/>
          <w:sz w:val="24"/>
        </w:rPr>
        <w:t xml:space="preserve">七、其他补充事宜：</w:t>
      </w:r>
      <w:r/>
    </w:p>
    <w:p>
      <w:pPr>
        <w:ind w:firstLine="480"/>
        <w:jc w:val="left"/>
        <w:spacing w:line="360" w:lineRule="auto"/>
        <w:rPr>
          <w:rFonts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本次采购的有关信息将在苏州市政府采购网、江苏政府采购网、中国政府采购网上发布；有关该采购项目的澄清、修正及成交等信息亦在以上网站发布，敬请留意。</w:t>
      </w:r>
      <w:r/>
    </w:p>
    <w:p>
      <w:pPr>
        <w:ind w:firstLine="480"/>
        <w:jc w:val="left"/>
        <w:spacing w:line="360" w:lineRule="auto"/>
        <w:rPr>
          <w:rFonts w:ascii="宋体" w:hAnsi="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政府采购监督电话：</w:t>
      </w:r>
      <w:r>
        <w:rPr>
          <w:rFonts w:ascii="宋体" w:hAnsi="宋体" w:cs="宋体"/>
          <w:color w:val="auto"/>
          <w:sz w:val="24"/>
        </w:rPr>
        <w:t xml:space="preserve">0512-</w:t>
      </w:r>
      <w:r>
        <w:rPr>
          <w:rFonts w:hint="eastAsia" w:ascii="宋体" w:hAnsi="宋体" w:cs="宋体"/>
          <w:color w:val="auto"/>
          <w:sz w:val="24"/>
        </w:rPr>
        <w:t xml:space="preserve">68751335。</w:t>
      </w:r>
      <w:r/>
    </w:p>
    <w:p>
      <w:pPr>
        <w:ind w:firstLine="480"/>
        <w:jc w:val="left"/>
        <w:spacing w:line="360" w:lineRule="auto"/>
        <w:rPr>
          <w:rFonts w:ascii="宋体" w:hAnsi="宋体" w:cs="宋体"/>
          <w:color w:val="auto"/>
          <w:sz w:val="24"/>
          <w:lang w:val="zh-TW"/>
        </w:rPr>
      </w:pPr>
      <w:r>
        <w:rPr>
          <w:rFonts w:ascii="宋体" w:hAnsi="宋体" w:cs="宋体"/>
          <w:color w:val="auto"/>
          <w:sz w:val="24"/>
        </w:rPr>
        <w:t xml:space="preserve">3.</w:t>
      </w:r>
      <w:r>
        <w:rPr>
          <w:rFonts w:hint="eastAsia" w:ascii="宋体" w:hAnsi="宋体" w:cs="宋体"/>
          <w:color w:val="auto"/>
          <w:sz w:val="24"/>
          <w:lang w:val="zh-TW"/>
        </w:rPr>
        <w:t xml:space="preserve">供应商在报名、下载、制作采购文件过程中如有软件操作方面疑问，请拨打（</w:t>
      </w:r>
      <w:r>
        <w:rPr>
          <w:rFonts w:ascii="宋体" w:hAnsi="宋体" w:cs="宋体"/>
          <w:color w:val="auto"/>
          <w:sz w:val="24"/>
          <w:lang w:val="zh-TW"/>
        </w:rPr>
        <w:t xml:space="preserve">1</w:t>
      </w:r>
      <w:r>
        <w:rPr>
          <w:rFonts w:hint="eastAsia" w:ascii="宋体" w:hAnsi="宋体" w:cs="宋体"/>
          <w:color w:val="auto"/>
          <w:sz w:val="24"/>
          <w:lang w:val="zh-TW"/>
        </w:rPr>
        <w:t xml:space="preserve">）注册咨询：</w:t>
      </w:r>
      <w:r>
        <w:rPr>
          <w:rFonts w:hint="eastAsia" w:ascii="宋体" w:hAnsi="宋体" w:cs="宋体"/>
          <w:color w:val="auto"/>
          <w:sz w:val="24"/>
        </w:rPr>
        <w:t xml:space="preserve">13914088964</w:t>
      </w:r>
      <w:r>
        <w:rPr>
          <w:rFonts w:hint="eastAsia" w:ascii="宋体" w:hAnsi="宋体" w:cs="宋体"/>
          <w:color w:val="auto"/>
          <w:sz w:val="24"/>
          <w:lang w:val="zh-TW"/>
        </w:rPr>
        <w:t xml:space="preserve">；（</w:t>
      </w:r>
      <w:r>
        <w:rPr>
          <w:rFonts w:ascii="宋体" w:hAnsi="宋体" w:cs="宋体"/>
          <w:color w:val="auto"/>
          <w:sz w:val="24"/>
          <w:lang w:val="zh-TW"/>
        </w:rPr>
        <w:t xml:space="preserve">2</w:t>
      </w:r>
      <w:r>
        <w:rPr>
          <w:rFonts w:hint="eastAsia" w:ascii="宋体" w:hAnsi="宋体" w:cs="宋体"/>
          <w:color w:val="auto"/>
          <w:sz w:val="24"/>
          <w:lang w:val="zh-TW"/>
        </w:rPr>
        <w:t xml:space="preserve">）</w:t>
      </w:r>
      <w:r>
        <w:rPr>
          <w:rFonts w:ascii="宋体" w:hAnsi="宋体" w:cs="宋体"/>
          <w:color w:val="auto"/>
          <w:sz w:val="24"/>
          <w:lang w:val="zh-TW"/>
        </w:rPr>
        <w:t xml:space="preserve">CA</w:t>
      </w:r>
      <w:r>
        <w:rPr>
          <w:rFonts w:hint="eastAsia" w:ascii="宋体" w:hAnsi="宋体" w:cs="宋体"/>
          <w:color w:val="auto"/>
          <w:sz w:val="24"/>
          <w:lang w:val="zh-TW"/>
        </w:rPr>
        <w:t xml:space="preserve">技术咨询电话：</w:t>
      </w:r>
      <w:r>
        <w:rPr>
          <w:rFonts w:ascii="宋体" w:hAnsi="宋体" w:cs="宋体"/>
          <w:color w:val="auto"/>
          <w:sz w:val="24"/>
          <w:lang w:val="zh-TW"/>
        </w:rPr>
        <w:t xml:space="preserve">400-608-6099</w:t>
      </w:r>
      <w:r>
        <w:rPr>
          <w:rFonts w:hint="eastAsia" w:ascii="宋体" w:hAnsi="宋体" w:cs="宋体"/>
          <w:color w:val="auto"/>
          <w:sz w:val="24"/>
          <w:lang w:val="zh-TW"/>
        </w:rPr>
        <w:t xml:space="preserve">；（</w:t>
      </w:r>
      <w:r>
        <w:rPr>
          <w:rFonts w:ascii="宋体" w:hAnsi="宋体" w:cs="宋体"/>
          <w:color w:val="auto"/>
          <w:sz w:val="24"/>
          <w:lang w:val="zh-TW"/>
        </w:rPr>
        <w:t xml:space="preserve">3</w:t>
      </w:r>
      <w:r>
        <w:rPr>
          <w:rFonts w:hint="eastAsia" w:ascii="宋体" w:hAnsi="宋体" w:cs="宋体"/>
          <w:color w:val="auto"/>
          <w:sz w:val="24"/>
          <w:lang w:val="zh-TW"/>
        </w:rPr>
        <w:t xml:space="preserve">）签章使用问题：025-83633811、025-83633812、15380932027、</w:t>
      </w:r>
      <w:r>
        <w:rPr>
          <w:rFonts w:hint="eastAsia" w:ascii="宋体" w:hAnsi="宋体" w:cs="宋体"/>
          <w:color w:val="auto"/>
          <w:sz w:val="24"/>
        </w:rPr>
        <w:t xml:space="preserve">1537105030</w:t>
      </w:r>
      <w:r>
        <w:rPr>
          <w:rFonts w:hint="eastAsia" w:ascii="宋体" w:hAnsi="宋体" w:cs="宋体"/>
          <w:color w:val="auto"/>
          <w:sz w:val="24"/>
          <w:lang w:val="zh-TW"/>
        </w:rPr>
        <w:t xml:space="preserve">；（</w:t>
      </w:r>
      <w:r>
        <w:rPr>
          <w:rFonts w:ascii="宋体" w:hAnsi="宋体" w:cs="宋体"/>
          <w:color w:val="auto"/>
          <w:sz w:val="24"/>
          <w:lang w:val="zh-TW"/>
        </w:rPr>
        <w:t xml:space="preserve">4</w:t>
      </w:r>
      <w:r>
        <w:rPr>
          <w:rFonts w:hint="eastAsia" w:ascii="宋体" w:hAnsi="宋体" w:cs="宋体"/>
          <w:color w:val="auto"/>
          <w:sz w:val="24"/>
          <w:lang w:val="zh-TW"/>
        </w:rPr>
        <w:t xml:space="preserve">）系统使用指导与咨询：联系电话：13914088964、18261002950、</w:t>
      </w:r>
      <w:r>
        <w:rPr>
          <w:rFonts w:hint="eastAsia" w:ascii="宋体" w:hAnsi="宋体" w:cs="宋体"/>
          <w:color w:val="auto"/>
          <w:sz w:val="24"/>
        </w:rPr>
        <w:t xml:space="preserve">0512-69820854</w:t>
      </w:r>
      <w:r>
        <w:rPr>
          <w:rFonts w:hint="eastAsia" w:ascii="宋体" w:hAnsi="宋体" w:cs="宋体"/>
          <w:color w:val="auto"/>
          <w:sz w:val="24"/>
          <w:lang w:val="zh-TW"/>
        </w:rPr>
        <w:t xml:space="preserve">；智能客服：登录苏采云系统后，联系系统右下方智能客服图标进行咨询</w:t>
      </w:r>
      <w:r>
        <w:rPr>
          <w:rFonts w:hint="eastAsia" w:ascii="宋体" w:hAnsi="宋体" w:cs="宋体"/>
          <w:color w:val="auto"/>
          <w:sz w:val="24"/>
        </w:rPr>
        <w:t xml:space="preserve">。</w:t>
      </w:r>
      <w:r/>
    </w:p>
    <w:p>
      <w:pPr>
        <w:ind w:firstLine="480"/>
        <w:jc w:val="left"/>
        <w:spacing w:line="360" w:lineRule="auto"/>
        <w:rPr>
          <w:rFonts w:ascii="宋体" w:hAnsi="宋体" w:cs="宋体"/>
          <w:color w:val="auto"/>
          <w:sz w:val="24"/>
        </w:rPr>
      </w:pPr>
      <w:r>
        <w:rPr>
          <w:rFonts w:ascii="宋体" w:hAnsi="宋体" w:cs="宋体"/>
          <w:color w:val="auto"/>
          <w:sz w:val="24"/>
        </w:rPr>
        <w:t xml:space="preserve">4.</w:t>
      </w:r>
      <w:r>
        <w:rPr>
          <w:rFonts w:hint="eastAsia" w:ascii="宋体" w:hAnsi="宋体" w:cs="宋体"/>
          <w:color w:val="auto"/>
          <w:sz w:val="24"/>
        </w:rPr>
        <w:t xml:space="preserve">报名方式（网上报名）</w:t>
      </w:r>
      <w:r/>
    </w:p>
    <w:p>
      <w:pPr>
        <w:ind w:firstLine="480"/>
        <w:jc w:val="left"/>
        <w:spacing w:line="360" w:lineRule="auto"/>
        <w:rPr>
          <w:rFonts w:ascii="宋体"/>
          <w:b/>
          <w:color w:val="auto"/>
          <w:sz w:val="24"/>
          <w:szCs w:val="24"/>
        </w:rPr>
      </w:pPr>
      <w:r>
        <w:rPr>
          <w:rFonts w:ascii="宋体" w:hAnsi="宋体"/>
          <w:color w:val="auto"/>
          <w:sz w:val="24"/>
          <w:szCs w:val="24"/>
        </w:rPr>
        <w:t xml:space="preserve">4.1</w:t>
      </w:r>
      <w:r>
        <w:rPr>
          <w:rFonts w:hint="eastAsia" w:ascii="宋体" w:hAnsi="宋体"/>
          <w:color w:val="auto"/>
          <w:sz w:val="24"/>
          <w:szCs w:val="24"/>
        </w:rPr>
        <w:t xml:space="preserve">申领</w:t>
      </w:r>
      <w:r>
        <w:rPr>
          <w:rFonts w:ascii="宋体" w:hAnsi="宋体"/>
          <w:color w:val="auto"/>
          <w:sz w:val="24"/>
          <w:szCs w:val="24"/>
        </w:rPr>
        <w:t xml:space="preserve">CA</w:t>
      </w:r>
      <w:r>
        <w:rPr>
          <w:rFonts w:hint="eastAsia" w:ascii="宋体" w:hAnsi="宋体"/>
          <w:color w:val="auto"/>
          <w:sz w:val="24"/>
          <w:szCs w:val="24"/>
        </w:rPr>
        <w:t xml:space="preserve">证书：</w:t>
      </w:r>
      <w:r>
        <w:rPr>
          <w:rFonts w:hint="eastAsia" w:ascii="宋体" w:hAnsi="宋体" w:cs="宋体"/>
          <w:color w:val="auto"/>
          <w:sz w:val="24"/>
          <w:szCs w:val="24"/>
        </w:rPr>
        <w:t xml:space="preserve">供应商参与政府采购活动需办理江苏省电子政务证书认证中心</w:t>
      </w:r>
      <w:r>
        <w:rPr>
          <w:rFonts w:ascii="宋体" w:hAnsi="宋体" w:cs="宋体"/>
          <w:color w:val="auto"/>
          <w:sz w:val="24"/>
          <w:szCs w:val="24"/>
        </w:rPr>
        <w:t xml:space="preserve">CA</w:t>
      </w:r>
      <w:r>
        <w:rPr>
          <w:rFonts w:hint="eastAsia" w:ascii="宋体" w:hAnsi="宋体" w:cs="宋体"/>
          <w:color w:val="auto"/>
          <w:sz w:val="24"/>
          <w:szCs w:val="24"/>
        </w:rPr>
        <w:t xml:space="preserve">证书和方正国际软件（北京）有限公司电子签章。</w:t>
      </w:r>
      <w:r>
        <w:rPr>
          <w:rFonts w:ascii="宋体" w:hAnsi="宋体" w:cs="宋体"/>
          <w:color w:val="auto"/>
          <w:sz w:val="24"/>
          <w:szCs w:val="24"/>
        </w:rPr>
        <w:t xml:space="preserve">CA</w:t>
      </w:r>
      <w:r>
        <w:rPr>
          <w:rFonts w:hint="eastAsia" w:ascii="宋体" w:hAnsi="宋体" w:cs="宋体"/>
          <w:color w:val="auto"/>
          <w:sz w:val="24"/>
          <w:szCs w:val="24"/>
        </w:rPr>
        <w:t xml:space="preserve">证书及电子签章的办理方法详见苏州市政府采购网―法规政策</w:t>
      </w:r>
      <w:r>
        <w:rPr>
          <w:rFonts w:ascii="宋体" w:cs="宋体"/>
          <w:color w:val="auto"/>
          <w:sz w:val="24"/>
          <w:szCs w:val="24"/>
        </w:rPr>
        <w:t xml:space="preserve">--</w:t>
      </w:r>
      <w:r>
        <w:rPr>
          <w:rFonts w:hint="eastAsia" w:ascii="宋体" w:hAnsi="宋体" w:cs="宋体"/>
          <w:color w:val="auto"/>
          <w:sz w:val="24"/>
          <w:szCs w:val="24"/>
        </w:rPr>
        <w:t xml:space="preserve">《转发省财政厅关于更换全省政府采购交易系统</w:t>
      </w:r>
      <w:r>
        <w:rPr>
          <w:rFonts w:ascii="宋体" w:hAnsi="宋体" w:cs="宋体"/>
          <w:color w:val="auto"/>
          <w:sz w:val="24"/>
          <w:szCs w:val="24"/>
        </w:rPr>
        <w:t xml:space="preserve">CA</w:t>
      </w:r>
      <w:r>
        <w:rPr>
          <w:rFonts w:hint="eastAsia" w:ascii="宋体" w:hAnsi="宋体" w:cs="宋体"/>
          <w:color w:val="auto"/>
          <w:sz w:val="24"/>
          <w:szCs w:val="24"/>
        </w:rPr>
        <w:t xml:space="preserve">数字证书和电子签章的通知》或者“苏采云”系统登录界面中的“新</w:t>
      </w:r>
      <w:r>
        <w:rPr>
          <w:rFonts w:ascii="宋体" w:hAnsi="宋体" w:cs="宋体"/>
          <w:color w:val="auto"/>
          <w:sz w:val="24"/>
          <w:szCs w:val="24"/>
        </w:rPr>
        <w:t xml:space="preserve">CA</w:t>
      </w:r>
      <w:r>
        <w:rPr>
          <w:rFonts w:hint="eastAsia" w:ascii="宋体" w:hAnsi="宋体" w:cs="宋体"/>
          <w:color w:val="auto"/>
          <w:sz w:val="24"/>
          <w:szCs w:val="24"/>
        </w:rPr>
        <w:t xml:space="preserve">办理指南”。“苏采云”系统目前仅支持“苏采云”系统下的政务</w:t>
      </w:r>
      <w:r>
        <w:rPr>
          <w:rFonts w:ascii="宋体" w:hAnsi="宋体" w:cs="宋体"/>
          <w:color w:val="auto"/>
          <w:sz w:val="24"/>
          <w:szCs w:val="24"/>
        </w:rPr>
        <w:t xml:space="preserve">CA</w:t>
      </w:r>
      <w:r>
        <w:rPr>
          <w:rFonts w:hint="eastAsia" w:ascii="宋体" w:hAnsi="宋体" w:cs="宋体"/>
          <w:color w:val="auto"/>
          <w:sz w:val="24"/>
          <w:szCs w:val="24"/>
        </w:rPr>
        <w:t xml:space="preserve">证书，江苏省内各地区办理的“苏采云”系统下的政务</w:t>
      </w:r>
      <w:r>
        <w:rPr>
          <w:rFonts w:ascii="宋体" w:hAnsi="宋体" w:cs="宋体"/>
          <w:color w:val="auto"/>
          <w:sz w:val="24"/>
          <w:szCs w:val="24"/>
        </w:rPr>
        <w:t xml:space="preserve">CA</w:t>
      </w:r>
      <w:r>
        <w:rPr>
          <w:rFonts w:hint="eastAsia" w:ascii="宋体" w:hAnsi="宋体" w:cs="宋体"/>
          <w:color w:val="auto"/>
          <w:sz w:val="24"/>
          <w:szCs w:val="24"/>
        </w:rPr>
        <w:t xml:space="preserve">证书全省通用。</w:t>
      </w:r>
      <w:r>
        <w:rPr>
          <w:rFonts w:hint="eastAsia" w:ascii="宋体" w:hAnsi="宋体" w:cs="宋体"/>
          <w:b/>
          <w:color w:val="auto"/>
          <w:sz w:val="24"/>
          <w:szCs w:val="24"/>
        </w:rPr>
        <w:t xml:space="preserve">苏州现场办理地址：苏州高新区邓尉路105号狮山科技馆1楼服务大厅，咨询电话：0512-65737699。</w:t>
      </w:r>
      <w:r/>
    </w:p>
    <w:p>
      <w:pPr>
        <w:ind w:firstLine="480"/>
        <w:jc w:val="left"/>
        <w:spacing w:line="360" w:lineRule="auto"/>
        <w:rPr>
          <w:rFonts w:ascii="宋体" w:cs="宋体"/>
          <w:color w:val="auto"/>
          <w:sz w:val="24"/>
          <w:szCs w:val="24"/>
        </w:rPr>
      </w:pPr>
      <w:r>
        <w:rPr>
          <w:rFonts w:ascii="宋体" w:hAnsi="宋体"/>
          <w:color w:val="auto"/>
          <w:sz w:val="24"/>
          <w:szCs w:val="24"/>
          <w:highlight w:val="none"/>
        </w:rPr>
        <w:t xml:space="preserve">4.2</w:t>
      </w:r>
      <w:r>
        <w:rPr>
          <w:rFonts w:hint="eastAsia" w:ascii="宋体" w:hAnsi="宋体"/>
          <w:color w:val="auto"/>
          <w:sz w:val="24"/>
          <w:szCs w:val="24"/>
          <w:highlight w:val="none"/>
        </w:rPr>
        <w:t xml:space="preserve">登录报名：</w:t>
      </w:r>
      <w:r>
        <w:rPr>
          <w:rFonts w:hint="eastAsia" w:ascii="宋体" w:hAnsi="宋体" w:cs="宋体"/>
          <w:color w:val="auto"/>
          <w:sz w:val="24"/>
          <w:szCs w:val="24"/>
          <w:highlight w:val="none"/>
        </w:rPr>
        <w:t xml:space="preserve">供应商插入</w:t>
      </w:r>
      <w:r>
        <w:rPr>
          <w:rFonts w:ascii="宋体" w:hAnsi="宋体" w:cs="宋体"/>
          <w:color w:val="auto"/>
          <w:sz w:val="24"/>
          <w:szCs w:val="24"/>
          <w:highlight w:val="none"/>
        </w:rPr>
        <w:t xml:space="preserve">CA</w:t>
      </w:r>
      <w:r>
        <w:rPr>
          <w:rFonts w:hint="eastAsia" w:ascii="宋体" w:hAnsi="宋体" w:cs="宋体"/>
          <w:color w:val="auto"/>
          <w:sz w:val="24"/>
          <w:szCs w:val="24"/>
          <w:highlight w:val="none"/>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w:t>
      </w:r>
      <w:r>
        <w:rPr>
          <w:rFonts w:hint="eastAsia" w:ascii="宋体" w:hAnsi="宋体" w:cs="宋体"/>
          <w:color w:val="auto"/>
          <w:sz w:val="24"/>
          <w:szCs w:val="24"/>
        </w:rPr>
        <w:t xml:space="preserve">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color w:val="auto"/>
          <w:sz w:val="24"/>
          <w:szCs w:val="24"/>
        </w:rPr>
      </w:pPr>
      <w:r>
        <w:rPr>
          <w:rFonts w:ascii="宋体" w:hAnsi="宋体"/>
          <w:color w:val="auto"/>
          <w:sz w:val="24"/>
          <w:szCs w:val="24"/>
        </w:rPr>
        <w:t xml:space="preserve">5.</w:t>
      </w:r>
      <w:r>
        <w:rPr>
          <w:rFonts w:hint="eastAsia" w:ascii="宋体" w:hAnsi="宋体"/>
          <w:color w:val="auto"/>
          <w:sz w:val="24"/>
          <w:szCs w:val="24"/>
        </w:rPr>
        <w:t xml:space="preserve">制作、提交电子响应文件：</w:t>
      </w:r>
      <w:r/>
    </w:p>
    <w:p>
      <w:pPr>
        <w:ind w:firstLine="480"/>
        <w:jc w:val="left"/>
        <w:spacing w:line="360" w:lineRule="auto"/>
        <w:rPr>
          <w:rFonts w:ascii="宋体" w:cs="宋体"/>
          <w:color w:val="auto"/>
          <w:sz w:val="24"/>
          <w:szCs w:val="24"/>
        </w:rPr>
      </w:pPr>
      <w:r>
        <w:rPr>
          <w:rFonts w:ascii="宋体" w:hAnsi="宋体"/>
          <w:color w:val="auto"/>
          <w:sz w:val="24"/>
          <w:highlight w:val="none"/>
        </w:rPr>
        <w:t xml:space="preserve">5.1</w:t>
      </w:r>
      <w:r>
        <w:rPr>
          <w:rFonts w:hint="eastAsia" w:ascii="宋体" w:hAnsi="宋体" w:cs="宋体"/>
          <w:color w:val="auto"/>
          <w:sz w:val="24"/>
          <w:szCs w:val="24"/>
          <w:highlight w:val="none"/>
        </w:rPr>
        <w:t xml:space="preserve">本项目采用电子招投标方式，</w:t>
      </w:r>
      <w:r>
        <w:rPr>
          <w:rFonts w:hint="eastAsia" w:ascii="宋体" w:hAnsi="宋体"/>
          <w:color w:val="auto"/>
          <w:sz w:val="24"/>
          <w:highlight w:val="none"/>
        </w:rPr>
        <w:t xml:space="preserve">请</w:t>
      </w:r>
      <w:r>
        <w:rPr>
          <w:rFonts w:hint="eastAsia" w:ascii="宋体" w:hAnsi="宋体" w:cs="宋体"/>
          <w:color w:val="auto"/>
          <w:sz w:val="24"/>
          <w:szCs w:val="24"/>
          <w:highlight w:val="none"/>
        </w:rPr>
        <w:t xml:space="preserve">供应商在“苏采云”系统中操作，按照《苏</w:t>
      </w:r>
      <w:r>
        <w:rPr>
          <w:rFonts w:hint="eastAsia" w:ascii="宋体" w:hAnsi="宋体" w:cs="宋体"/>
          <w:color w:val="auto"/>
          <w:sz w:val="24"/>
          <w:szCs w:val="24"/>
        </w:rPr>
        <w:t xml:space="preserve">采云系统供应商操作手册》、采购文件要求进行制作、上传电子响应文件，响应单位无需提供纸质响应文件（《苏采云系统供应商操作手册》网址链接</w:t>
      </w:r>
      <w:r>
        <w:rPr>
          <w:color w:val="auto"/>
        </w:rPr>
        <w:fldChar w:fldCharType="begin"/>
      </w:r>
      <w:r>
        <w:rPr>
          <w:color w:val="auto"/>
        </w:rPr>
        <w:instrText xml:space="preserve"> HYPERLINK "https://czju.suzhou.gov.cn/zfcg/html/content/20231220161910031.shtml" </w:instrText>
      </w:r>
      <w:r>
        <w:rPr>
          <w:color w:val="auto"/>
        </w:rPr>
        <w:fldChar w:fldCharType="separate"/>
      </w:r>
      <w:r>
        <w:rPr>
          <w:rStyle w:val="1001"/>
          <w:rFonts w:ascii="宋体" w:hAnsi="宋体" w:cs="宋体"/>
          <w:color w:val="auto"/>
          <w:sz w:val="24"/>
          <w:szCs w:val="24"/>
        </w:rPr>
        <w:t xml:space="preserve">https://czju.suzhou.gov.cn/zfcg/html/content/20231220161910031.shtml</w:t>
      </w:r>
      <w:r>
        <w:rPr>
          <w:rStyle w:val="1001"/>
          <w:rFonts w:ascii="宋体" w:hAnsi="宋体" w:cs="宋体"/>
          <w:color w:val="auto"/>
          <w:sz w:val="24"/>
          <w:szCs w:val="24"/>
        </w:rPr>
        <w:fldChar w:fldCharType="end"/>
      </w:r>
      <w:r>
        <w:rPr>
          <w:rFonts w:hint="eastAsia" w:ascii="宋体" w:hAnsi="宋体" w:cs="宋体"/>
          <w:color w:val="auto"/>
          <w:sz w:val="24"/>
          <w:szCs w:val="24"/>
        </w:rPr>
        <w:t xml:space="preserve">）。</w:t>
      </w:r>
      <w:r/>
    </w:p>
    <w:p>
      <w:pPr>
        <w:ind w:firstLine="480"/>
        <w:jc w:val="left"/>
        <w:spacing w:line="360" w:lineRule="auto"/>
        <w:rPr>
          <w:rFonts w:ascii="宋体" w:cs="宋体"/>
          <w:color w:val="auto"/>
          <w:sz w:val="24"/>
          <w:szCs w:val="24"/>
        </w:rPr>
      </w:pPr>
      <w:r>
        <w:rPr>
          <w:rFonts w:ascii="宋体" w:hAnsi="宋体" w:cs="宋体"/>
          <w:color w:val="auto"/>
          <w:sz w:val="24"/>
          <w:szCs w:val="24"/>
        </w:rPr>
        <w:t xml:space="preserve">5.2</w:t>
      </w:r>
      <w:r>
        <w:rPr>
          <w:rFonts w:hint="eastAsia" w:ascii="宋体" w:hAnsi="宋体" w:cs="宋体"/>
          <w:color w:val="auto"/>
          <w:sz w:val="24"/>
          <w:szCs w:val="24"/>
        </w:rPr>
        <w:t xml:space="preserve">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2"/>
        <w:jc w:val="left"/>
        <w:spacing w:line="360" w:lineRule="auto"/>
        <w:rPr>
          <w:rFonts w:ascii="宋体"/>
          <w:color w:val="auto"/>
          <w:sz w:val="24"/>
        </w:rPr>
      </w:pPr>
      <w:r>
        <w:rPr>
          <w:rFonts w:ascii="宋体" w:hAnsi="宋体"/>
          <w:b/>
          <w:color w:val="auto"/>
          <w:sz w:val="24"/>
        </w:rPr>
        <w:t xml:space="preserve">5.3</w:t>
      </w:r>
      <w:r>
        <w:rPr>
          <w:rFonts w:hint="eastAsia" w:ascii="宋体" w:hAnsi="宋体"/>
          <w:b/>
          <w:color w:val="auto"/>
          <w:sz w:val="24"/>
        </w:rPr>
        <w:t xml:space="preserve">电子响应文件制作完成后请</w:t>
      </w:r>
      <w:r>
        <w:rPr>
          <w:rFonts w:hint="eastAsia" w:ascii="宋体" w:hAnsi="宋体" w:cs="宋体"/>
          <w:b/>
          <w:color w:val="auto"/>
          <w:sz w:val="24"/>
        </w:rPr>
        <w:t xml:space="preserve">在截止时间前完成提交（上传）</w:t>
      </w:r>
      <w:r>
        <w:rPr>
          <w:rFonts w:hint="eastAsia" w:ascii="宋体" w:hAnsi="宋体"/>
          <w:b/>
          <w:color w:val="auto"/>
          <w:sz w:val="24"/>
        </w:rPr>
        <w:t xml:space="preserve">，否则视为放弃参加该采购项目；</w:t>
      </w:r>
      <w:r>
        <w:rPr>
          <w:rFonts w:hint="eastAsia" w:ascii="宋体" w:hAnsi="宋体"/>
          <w:color w:val="auto"/>
          <w:sz w:val="24"/>
        </w:rPr>
        <w:t xml:space="preserve">供应商应充分考虑网络环境、网络带宽等风险因素，如因供应商自身原因造成的电子响应文件上传不成功由供应商自行承担全部责任。</w:t>
      </w:r>
      <w:r/>
    </w:p>
    <w:p>
      <w:pPr>
        <w:ind w:firstLine="420"/>
        <w:jc w:val="left"/>
        <w:spacing w:line="360" w:lineRule="auto"/>
        <w:rPr>
          <w:rFonts w:ascii="宋体"/>
          <w:b/>
          <w:color w:val="auto"/>
          <w:sz w:val="24"/>
          <w:szCs w:val="24"/>
        </w:rPr>
      </w:pPr>
      <w:r>
        <w:rPr>
          <w:rFonts w:ascii="宋体" w:hAnsi="宋体" w:cs="宋体"/>
          <w:color w:val="auto"/>
          <w:sz w:val="24"/>
          <w:szCs w:val="24"/>
          <w:highlight w:val="none"/>
        </w:rPr>
        <w:t xml:space="preserve"> 6.</w:t>
      </w:r>
      <w:r>
        <w:rPr>
          <w:rFonts w:hint="eastAsia" w:ascii="宋体" w:hAnsi="宋体" w:cs="宋体"/>
          <w:color w:val="auto"/>
          <w:sz w:val="24"/>
          <w:szCs w:val="24"/>
          <w:highlight w:val="none"/>
        </w:rPr>
        <w:t xml:space="preserve">线上参加开标（开启）会方式：供应商登录“苏采云”系统在平台首页</w:t>
      </w:r>
      <w:r>
        <w:rPr>
          <w:rFonts w:hint="eastAsia" w:ascii="宋体" w:hAnsi="宋体"/>
          <w:bCs/>
          <w:color w:val="auto"/>
          <w:sz w:val="24"/>
          <w:szCs w:val="24"/>
          <w:highlight w:val="none"/>
        </w:rPr>
        <w:t xml:space="preserve">点击</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开标大厅</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，进入江苏省政府采购一体化不见面开标（采购）大厅，在今日项目列</w:t>
      </w:r>
      <w:r>
        <w:rPr>
          <w:rFonts w:hint="eastAsia" w:ascii="宋体" w:hAnsi="宋体"/>
          <w:bCs/>
          <w:color w:val="auto"/>
          <w:sz w:val="24"/>
          <w:szCs w:val="24"/>
        </w:rPr>
        <w:t xml:space="preserve">表，点击项目，进入不见面开标系统。</w:t>
      </w:r>
      <w:r>
        <w:rPr>
          <w:rFonts w:hint="eastAsia" w:ascii="宋体" w:hAnsi="宋体"/>
          <w:b/>
          <w:bCs/>
          <w:color w:val="auto"/>
          <w:sz w:val="24"/>
          <w:szCs w:val="24"/>
        </w:rPr>
        <w:t xml:space="preserve">本项目为不见面磋商项目，</w:t>
      </w:r>
      <w:r>
        <w:rPr>
          <w:rFonts w:hint="eastAsia" w:ascii="宋体" w:hAnsi="宋体"/>
          <w:b/>
          <w:color w:val="auto"/>
          <w:sz w:val="24"/>
          <w:szCs w:val="24"/>
        </w:rPr>
        <w:t xml:space="preserve">开启阶段供应商在【供应商解密】环节必须使用</w:t>
      </w:r>
      <w:r>
        <w:rPr>
          <w:rFonts w:ascii="宋体" w:hAnsi="宋体"/>
          <w:b/>
          <w:color w:val="auto"/>
          <w:sz w:val="24"/>
          <w:szCs w:val="24"/>
        </w:rPr>
        <w:t xml:space="preserve"> CA</w:t>
      </w:r>
      <w:r>
        <w:rPr>
          <w:rFonts w:hint="eastAsia" w:ascii="宋体" w:hAnsi="宋体"/>
          <w:b/>
          <w:color w:val="auto"/>
          <w:sz w:val="24"/>
          <w:szCs w:val="24"/>
        </w:rPr>
        <w:t xml:space="preserve">证书解密电子响应文件，如在系统规定的解密时间内未能完成解密的视为放弃参与本项目。</w:t>
      </w:r>
      <w:r/>
    </w:p>
    <w:p>
      <w:pPr>
        <w:ind w:firstLine="422"/>
        <w:spacing w:line="360" w:lineRule="auto"/>
        <w:widowControl/>
        <w:rPr>
          <w:rFonts w:ascii="宋体"/>
          <w:b/>
          <w:bCs/>
          <w:color w:val="auto"/>
          <w:sz w:val="24"/>
          <w:szCs w:val="24"/>
          <w:lang w:val="zh-CN"/>
        </w:rPr>
      </w:pPr>
      <w:r>
        <w:rPr>
          <w:rFonts w:hint="eastAsia" w:ascii="宋体" w:hAnsi="宋体"/>
          <w:b/>
          <w:bCs/>
          <w:color w:val="auto"/>
          <w:sz w:val="24"/>
          <w:szCs w:val="24"/>
          <w:lang w:val="zh-CN"/>
        </w:rPr>
        <w:t xml:space="preserve">请供应商确保电脑、系统及其他设备（视频输入输出设备等）无误，且开启直至项目结束始终保持系统在线状态。</w:t>
      </w:r>
      <w:r/>
    </w:p>
    <w:p>
      <w:pPr>
        <w:ind w:firstLine="480"/>
        <w:jc w:val="left"/>
        <w:spacing w:line="360" w:lineRule="auto"/>
        <w:rPr>
          <w:rFonts w:ascii="宋体" w:cs="宋体"/>
          <w:color w:val="auto"/>
          <w:sz w:val="24"/>
        </w:rPr>
      </w:pPr>
      <w:r>
        <w:rPr>
          <w:rFonts w:hint="eastAsia" w:ascii="宋体" w:hAnsi="宋体" w:cs="宋体"/>
          <w:color w:val="auto"/>
          <w:sz w:val="24"/>
        </w:rPr>
        <w:t xml:space="preserve">八、凡对本次采购提出询问，请按以下要求及方式联系：</w:t>
      </w:r>
      <w:r/>
    </w:p>
    <w:p>
      <w:pPr>
        <w:ind w:firstLine="480"/>
        <w:jc w:val="left"/>
        <w:spacing w:line="360" w:lineRule="auto"/>
        <w:rPr>
          <w:rFonts w:asci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采购人信息</w:t>
      </w:r>
      <w:r/>
    </w:p>
    <w:p>
      <w:pPr>
        <w:ind w:firstLine="480"/>
        <w:jc w:val="left"/>
        <w:spacing w:line="360" w:lineRule="auto"/>
        <w:rPr>
          <w:rFonts w:ascii="宋体" w:cs="宋体"/>
          <w:color w:val="auto"/>
          <w:sz w:val="24"/>
        </w:rPr>
      </w:pPr>
      <w:r>
        <w:rPr>
          <w:rFonts w:hint="eastAsia" w:ascii="宋体" w:hAnsi="宋体" w:cs="宋体"/>
          <w:color w:val="auto"/>
          <w:sz w:val="24"/>
        </w:rPr>
        <w:t xml:space="preserve">名称：苏州高新区（虎丘区）文化体育和旅游局</w:t>
      </w:r>
      <w:r/>
    </w:p>
    <w:p>
      <w:pPr>
        <w:ind w:firstLine="480"/>
        <w:jc w:val="left"/>
        <w:spacing w:line="360" w:lineRule="auto"/>
        <w:rPr>
          <w:rFonts w:ascii="宋体" w:cs="宋体"/>
          <w:color w:val="auto"/>
          <w:sz w:val="24"/>
        </w:rPr>
      </w:pPr>
      <w:r>
        <w:rPr>
          <w:rFonts w:hint="eastAsia" w:ascii="宋体" w:hAnsi="宋体" w:cs="宋体"/>
          <w:color w:val="auto"/>
          <w:sz w:val="24"/>
        </w:rPr>
        <w:t xml:space="preserve">地址：苏州高新区科普路58号</w:t>
      </w:r>
      <w:r/>
    </w:p>
    <w:p>
      <w:pPr>
        <w:ind w:firstLine="480"/>
        <w:jc w:val="left"/>
        <w:spacing w:line="360" w:lineRule="auto"/>
        <w:rPr>
          <w:rFonts w:ascii="宋体" w:cs="宋体"/>
          <w:color w:val="auto"/>
          <w:sz w:val="24"/>
        </w:rPr>
      </w:pPr>
      <w:r>
        <w:rPr>
          <w:rFonts w:hint="eastAsia" w:ascii="宋体" w:hAnsi="宋体" w:cs="宋体"/>
          <w:color w:val="auto"/>
          <w:sz w:val="24"/>
        </w:rPr>
        <w:t xml:space="preserve">联系人：</w:t>
      </w:r>
      <w:r>
        <w:rPr>
          <w:rFonts w:hint="eastAsia" w:ascii="宋体" w:hAnsi="宋体" w:cs="宋体"/>
          <w:color w:val="auto"/>
          <w:sz w:val="24"/>
        </w:rPr>
        <w:t xml:space="preserve">阮力章</w:t>
      </w:r>
      <w:r/>
    </w:p>
    <w:p>
      <w:pPr>
        <w:ind w:firstLine="480"/>
        <w:jc w:val="left"/>
        <w:spacing w:line="360" w:lineRule="auto"/>
        <w:rPr>
          <w:rFonts w:ascii="宋体" w:cs="宋体"/>
          <w:color w:val="auto"/>
          <w:sz w:val="24"/>
        </w:rPr>
      </w:pPr>
      <w:r>
        <w:rPr>
          <w:rFonts w:hint="eastAsia" w:ascii="宋体" w:hAnsi="宋体" w:cs="宋体"/>
          <w:color w:val="auto"/>
          <w:sz w:val="24"/>
        </w:rPr>
        <w:t xml:space="preserve">联系电话：</w:t>
      </w:r>
      <w:r>
        <w:rPr>
          <w:rFonts w:hint="eastAsia" w:ascii="宋体" w:hAnsi="宋体" w:cs="宋体"/>
          <w:color w:val="auto"/>
          <w:sz w:val="24"/>
        </w:rPr>
        <w:t xml:space="preserve">0512-68750690</w:t>
      </w:r>
      <w:r/>
    </w:p>
    <w:p>
      <w:pPr>
        <w:ind w:firstLine="480"/>
        <w:jc w:val="left"/>
        <w:spacing w:line="360" w:lineRule="auto"/>
        <w:rPr>
          <w:rFonts w:asci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采购代理机构信息</w:t>
      </w:r>
      <w:r/>
    </w:p>
    <w:p>
      <w:pPr>
        <w:ind w:firstLine="480"/>
        <w:jc w:val="left"/>
        <w:spacing w:line="360" w:lineRule="auto"/>
        <w:rPr>
          <w:rFonts w:ascii="宋体"/>
          <w:color w:val="auto"/>
          <w:sz w:val="24"/>
          <w:szCs w:val="24"/>
        </w:rPr>
      </w:pPr>
      <w:r>
        <w:rPr>
          <w:rFonts w:hint="eastAsia" w:ascii="宋体" w:hAnsi="宋体"/>
          <w:color w:val="auto"/>
          <w:sz w:val="24"/>
          <w:szCs w:val="24"/>
        </w:rPr>
        <w:t xml:space="preserve">名</w:t>
      </w:r>
      <w:r>
        <w:rPr>
          <w:rFonts w:ascii="宋体" w:hAnsi="宋体"/>
          <w:color w:val="auto"/>
          <w:sz w:val="24"/>
          <w:szCs w:val="24"/>
        </w:rPr>
        <w:t xml:space="preserve"> </w:t>
      </w:r>
      <w:r>
        <w:rPr>
          <w:rFonts w:hint="eastAsia" w:ascii="宋体" w:hAnsi="宋体"/>
          <w:color w:val="auto"/>
          <w:sz w:val="24"/>
          <w:szCs w:val="24"/>
        </w:rPr>
        <w:t xml:space="preserve">称：苏州惠德普源企业咨询有限公司</w:t>
      </w:r>
      <w:r/>
    </w:p>
    <w:p>
      <w:pPr>
        <w:ind w:firstLine="480"/>
        <w:jc w:val="left"/>
        <w:spacing w:line="360" w:lineRule="auto"/>
        <w:rPr>
          <w:rFonts w:ascii="宋体"/>
          <w:color w:val="auto"/>
          <w:sz w:val="24"/>
          <w:szCs w:val="24"/>
        </w:rPr>
      </w:pPr>
      <w:r>
        <w:rPr>
          <w:rFonts w:hint="eastAsia" w:ascii="宋体" w:hAnsi="宋体"/>
          <w:color w:val="auto"/>
          <w:sz w:val="24"/>
          <w:szCs w:val="24"/>
        </w:rPr>
        <w:t xml:space="preserve">地</w:t>
      </w:r>
      <w:r>
        <w:rPr>
          <w:rFonts w:ascii="宋体" w:hAnsi="宋体"/>
          <w:color w:val="auto"/>
          <w:sz w:val="24"/>
          <w:szCs w:val="24"/>
        </w:rPr>
        <w:t xml:space="preserve"> </w:t>
      </w:r>
      <w:r>
        <w:rPr>
          <w:rFonts w:hint="eastAsia" w:ascii="宋体" w:hAnsi="宋体"/>
          <w:color w:val="auto"/>
          <w:sz w:val="24"/>
          <w:szCs w:val="24"/>
        </w:rPr>
        <w:t xml:space="preserve">址：苏州市滨河路锦和越界</w:t>
      </w:r>
      <w:r>
        <w:rPr>
          <w:rFonts w:ascii="宋体" w:hAnsi="宋体"/>
          <w:color w:val="auto"/>
          <w:sz w:val="24"/>
          <w:szCs w:val="24"/>
        </w:rPr>
        <w:t xml:space="preserve">X2</w:t>
      </w:r>
      <w:r>
        <w:rPr>
          <w:rFonts w:hint="eastAsia" w:ascii="宋体" w:hAnsi="宋体"/>
          <w:color w:val="auto"/>
          <w:sz w:val="24"/>
          <w:szCs w:val="24"/>
        </w:rPr>
        <w:t xml:space="preserve">创意街区</w:t>
      </w:r>
      <w:r>
        <w:rPr>
          <w:rFonts w:ascii="宋体" w:hAnsi="宋体"/>
          <w:color w:val="auto"/>
          <w:sz w:val="24"/>
          <w:szCs w:val="24"/>
        </w:rPr>
        <w:t xml:space="preserve">3B 512</w:t>
      </w:r>
      <w:r>
        <w:rPr>
          <w:rFonts w:hint="eastAsia" w:ascii="宋体" w:hAnsi="宋体"/>
          <w:color w:val="auto"/>
          <w:sz w:val="24"/>
          <w:szCs w:val="24"/>
        </w:rPr>
        <w:t xml:space="preserve">室</w:t>
      </w:r>
      <w:r/>
    </w:p>
    <w:p>
      <w:pPr>
        <w:ind w:firstLine="480"/>
        <w:jc w:val="left"/>
        <w:spacing w:line="360" w:lineRule="auto"/>
        <w:rPr>
          <w:rFonts w:ascii="宋体"/>
          <w:color w:val="auto"/>
          <w:sz w:val="24"/>
          <w:szCs w:val="24"/>
        </w:rPr>
      </w:pPr>
      <w:r>
        <w:rPr>
          <w:rFonts w:hint="eastAsia" w:ascii="宋体" w:hAnsi="宋体"/>
          <w:color w:val="auto"/>
          <w:sz w:val="24"/>
          <w:szCs w:val="24"/>
        </w:rPr>
        <w:t xml:space="preserve">联系方式：姚佳雯</w:t>
      </w:r>
      <w:r>
        <w:rPr>
          <w:rFonts w:ascii="宋体" w:hAnsi="宋体"/>
          <w:color w:val="auto"/>
          <w:sz w:val="24"/>
          <w:szCs w:val="24"/>
        </w:rPr>
        <w:t xml:space="preserve">/0512-65274327</w:t>
      </w:r>
      <w:r/>
    </w:p>
    <w:p>
      <w:pPr>
        <w:ind w:firstLine="480"/>
        <w:jc w:val="left"/>
        <w:spacing w:line="360" w:lineRule="auto"/>
        <w:rPr>
          <w:rFonts w:asci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项目联系方式</w:t>
      </w:r>
      <w:r/>
    </w:p>
    <w:p>
      <w:pPr>
        <w:ind w:firstLine="480"/>
        <w:jc w:val="left"/>
        <w:spacing w:line="360" w:lineRule="auto"/>
        <w:rPr>
          <w:rFonts w:ascii="宋体"/>
          <w:color w:val="auto"/>
          <w:sz w:val="24"/>
          <w:szCs w:val="24"/>
        </w:rPr>
      </w:pPr>
      <w:r>
        <w:rPr>
          <w:rFonts w:hint="eastAsia" w:ascii="宋体" w:hAnsi="宋体"/>
          <w:color w:val="auto"/>
          <w:sz w:val="24"/>
          <w:szCs w:val="24"/>
        </w:rPr>
        <w:t xml:space="preserve">项目联系人：姚佳雯、储竹秀、张莉、崔鸿青、姜煜</w:t>
      </w:r>
      <w:r/>
    </w:p>
    <w:p>
      <w:pPr>
        <w:ind w:firstLine="480"/>
        <w:jc w:val="left"/>
        <w:spacing w:line="360" w:lineRule="auto"/>
        <w:rPr>
          <w:rFonts w:ascii="宋体"/>
          <w:color w:val="auto"/>
          <w:sz w:val="24"/>
        </w:rPr>
      </w:pPr>
      <w:r>
        <w:rPr>
          <w:rFonts w:hint="eastAsia" w:ascii="宋体" w:hAnsi="宋体"/>
          <w:color w:val="auto"/>
          <w:sz w:val="24"/>
          <w:szCs w:val="24"/>
        </w:rPr>
        <w:t xml:space="preserve">电</w:t>
      </w:r>
      <w:r>
        <w:rPr>
          <w:rFonts w:ascii="宋体" w:hAnsi="宋体"/>
          <w:color w:val="auto"/>
          <w:sz w:val="24"/>
          <w:szCs w:val="24"/>
        </w:rPr>
        <w:t xml:space="preserve"> </w:t>
      </w:r>
      <w:r>
        <w:rPr>
          <w:rFonts w:hint="eastAsia" w:ascii="宋体" w:hAnsi="宋体"/>
          <w:color w:val="auto"/>
          <w:sz w:val="24"/>
          <w:szCs w:val="24"/>
        </w:rPr>
        <w:t xml:space="preserve">话：</w:t>
      </w:r>
      <w:r>
        <w:rPr>
          <w:rFonts w:ascii="宋体" w:hAnsi="宋体"/>
          <w:color w:val="auto"/>
          <w:sz w:val="24"/>
          <w:szCs w:val="24"/>
        </w:rPr>
        <w:t xml:space="preserve">0512-65274327</w:t>
      </w:r>
      <w:r/>
    </w:p>
    <w:p>
      <w:pPr>
        <w:rPr>
          <w:color w:val="auto"/>
        </w:rPr>
      </w:pPr>
      <w:r>
        <w:rPr>
          <w:color w:val="auto"/>
        </w:rPr>
      </w:r>
      <w:r/>
    </w:p>
    <w:p>
      <w:pPr>
        <w:jc w:val="center"/>
        <w:rPr>
          <w:rFonts w:ascii="黑体" w:eastAsia="黑体"/>
          <w:b/>
          <w:color w:val="auto"/>
          <w:sz w:val="32"/>
          <w:szCs w:val="32"/>
        </w:rPr>
      </w:pPr>
      <w:r>
        <w:rPr>
          <w:color w:val="auto"/>
        </w:rPr>
        <w:br w:type="page" w:clear="all"/>
      </w:r>
      <w:r>
        <w:rPr>
          <w:rFonts w:hint="eastAsia" w:ascii="黑体" w:eastAsia="黑体"/>
          <w:b/>
          <w:color w:val="auto"/>
          <w:sz w:val="32"/>
          <w:szCs w:val="32"/>
        </w:rPr>
        <w:t xml:space="preserve">二、供应商须知</w:t>
      </w:r>
      <w:r/>
    </w:p>
    <w:p>
      <w:pPr>
        <w:spacing w:line="360" w:lineRule="auto"/>
        <w:tabs>
          <w:tab w:val="left" w:pos="851" w:leader="none"/>
        </w:tabs>
        <w:rPr>
          <w:rFonts w:ascii="宋体"/>
          <w:color w:val="auto"/>
          <w:sz w:val="24"/>
        </w:rPr>
        <w:outlineLvl w:val="1"/>
      </w:pPr>
      <w:r>
        <w:rPr>
          <w:rFonts w:ascii="宋体" w:hAnsi="宋体"/>
          <w:color w:val="auto"/>
          <w:sz w:val="24"/>
        </w:rPr>
        <w:t xml:space="preserve">1.</w:t>
      </w:r>
      <w:r>
        <w:rPr>
          <w:rFonts w:hint="eastAsia" w:ascii="宋体" w:hAnsi="宋体"/>
          <w:color w:val="auto"/>
          <w:sz w:val="24"/>
        </w:rPr>
        <w:t xml:space="preserve">总则</w:t>
      </w:r>
      <w:r/>
    </w:p>
    <w:p>
      <w:pPr>
        <w:spacing w:line="360" w:lineRule="auto"/>
        <w:tabs>
          <w:tab w:val="left" w:pos="851" w:leader="none"/>
        </w:tabs>
        <w:rPr>
          <w:rFonts w:ascii="宋体"/>
          <w:color w:val="auto"/>
          <w:sz w:val="24"/>
        </w:rPr>
        <w:outlineLvl w:val="1"/>
      </w:pPr>
      <w:r>
        <w:rPr>
          <w:rFonts w:ascii="宋体" w:hAnsi="宋体"/>
          <w:color w:val="auto"/>
          <w:sz w:val="24"/>
        </w:rPr>
        <w:t xml:space="preserve">1.1</w:t>
      </w:r>
      <w:r>
        <w:rPr>
          <w:rFonts w:hint="eastAsia" w:ascii="宋体" w:hAnsi="宋体"/>
          <w:color w:val="auto"/>
          <w:sz w:val="24"/>
        </w:rPr>
        <w:t xml:space="preserve">采购方式及定义</w:t>
      </w:r>
      <w:r/>
    </w:p>
    <w:p>
      <w:pPr>
        <w:ind w:firstLine="480"/>
        <w:spacing w:line="360" w:lineRule="auto"/>
        <w:rPr>
          <w:rFonts w:ascii="宋体" w:cs="宋体"/>
          <w:color w:val="auto"/>
          <w:sz w:val="24"/>
        </w:rPr>
      </w:pPr>
      <w:r>
        <w:rPr>
          <w:rFonts w:hint="eastAsia" w:ascii="宋体" w:hAnsi="宋体" w:cs="宋体"/>
          <w:color w:val="auto"/>
          <w:sz w:val="24"/>
        </w:rPr>
        <w:t xml:space="preserve">本次采购采用竞争性磋商方式（以下简称磋商），本竞争性磋商文件仅适用于竞争性磋商公告中所述项目。</w:t>
      </w:r>
      <w:r/>
    </w:p>
    <w:p>
      <w:pPr>
        <w:ind w:firstLine="480"/>
        <w:spacing w:line="360" w:lineRule="auto"/>
        <w:rPr>
          <w:rFonts w:ascii="宋体" w:cs="宋体"/>
          <w:color w:val="auto"/>
          <w:sz w:val="24"/>
        </w:rPr>
      </w:pPr>
      <w:r>
        <w:rPr>
          <w:rFonts w:hint="eastAsia" w:ascii="宋体" w:hAnsi="宋体" w:cs="宋体"/>
          <w:color w:val="auto"/>
          <w:sz w:val="24"/>
        </w:rPr>
        <w:t xml:space="preserve">采购人指本项目的需求方苏州高新区（虎丘区）文化体育和旅游局。</w:t>
      </w:r>
      <w:r/>
    </w:p>
    <w:p>
      <w:pPr>
        <w:ind w:firstLine="480"/>
        <w:spacing w:line="360" w:lineRule="auto"/>
        <w:rPr>
          <w:rFonts w:ascii="宋体" w:cs="宋体"/>
          <w:color w:val="auto"/>
          <w:sz w:val="24"/>
        </w:rPr>
      </w:pPr>
      <w:r>
        <w:rPr>
          <w:rFonts w:hint="eastAsia" w:ascii="宋体" w:hAnsi="宋体" w:cs="宋体"/>
          <w:color w:val="auto"/>
          <w:sz w:val="24"/>
        </w:rPr>
        <w:t xml:space="preserve">采购代理机构指负责组织本次竞争性磋商的苏州惠德普源企业咨询有限公司。</w:t>
      </w:r>
      <w:r/>
    </w:p>
    <w:p>
      <w:pPr>
        <w:spacing w:line="360" w:lineRule="auto"/>
        <w:tabs>
          <w:tab w:val="left" w:pos="851" w:leader="none"/>
        </w:tabs>
        <w:rPr>
          <w:rFonts w:ascii="宋体"/>
          <w:color w:val="auto"/>
          <w:sz w:val="24"/>
        </w:rPr>
        <w:outlineLvl w:val="1"/>
      </w:pPr>
      <w:r>
        <w:rPr>
          <w:rFonts w:ascii="宋体" w:hAnsi="宋体"/>
          <w:color w:val="auto"/>
          <w:sz w:val="24"/>
        </w:rPr>
        <w:t xml:space="preserve">1.2</w:t>
      </w:r>
      <w:r>
        <w:rPr>
          <w:rFonts w:hint="eastAsia" w:ascii="宋体" w:hAnsi="宋体"/>
          <w:color w:val="auto"/>
          <w:sz w:val="24"/>
        </w:rPr>
        <w:t xml:space="preserve">合格的供应商</w:t>
      </w:r>
      <w:r/>
    </w:p>
    <w:p>
      <w:pPr>
        <w:spacing w:line="360" w:lineRule="auto"/>
        <w:rPr>
          <w:rFonts w:ascii="宋体" w:cs="宋体"/>
          <w:color w:val="auto"/>
          <w:sz w:val="24"/>
        </w:rPr>
      </w:pPr>
      <w:r>
        <w:rPr>
          <w:rFonts w:ascii="宋体" w:hAnsi="宋体" w:cs="宋体"/>
          <w:color w:val="auto"/>
          <w:sz w:val="24"/>
        </w:rPr>
        <w:t xml:space="preserve">1.2.1</w:t>
      </w:r>
      <w:r>
        <w:rPr>
          <w:rFonts w:hint="eastAsia" w:ascii="宋体" w:hAnsi="宋体" w:cs="宋体"/>
          <w:color w:val="auto"/>
          <w:sz w:val="24"/>
        </w:rPr>
        <w:t xml:space="preserve">满足竞争性磋商公告中供应商的资格条件的规定。</w:t>
      </w:r>
      <w:r/>
    </w:p>
    <w:p>
      <w:pPr>
        <w:spacing w:line="360" w:lineRule="auto"/>
        <w:rPr>
          <w:rFonts w:ascii="宋体" w:cs="宋体"/>
          <w:color w:val="auto"/>
          <w:sz w:val="24"/>
        </w:rPr>
      </w:pPr>
      <w:r>
        <w:rPr>
          <w:rFonts w:ascii="宋体" w:hAnsi="宋体" w:cs="宋体"/>
          <w:color w:val="auto"/>
          <w:sz w:val="24"/>
        </w:rPr>
        <w:t xml:space="preserve">1.2.2</w:t>
      </w:r>
      <w:r>
        <w:rPr>
          <w:rFonts w:hint="eastAsia" w:ascii="宋体" w:hAnsi="宋体" w:cs="宋体"/>
          <w:color w:val="auto"/>
          <w:sz w:val="24"/>
        </w:rPr>
        <w:t xml:space="preserve">满足本文件实质性条款的规定。</w:t>
      </w:r>
      <w:r/>
    </w:p>
    <w:p>
      <w:pPr>
        <w:spacing w:line="360" w:lineRule="auto"/>
        <w:rPr>
          <w:rFonts w:ascii="宋体" w:cs="宋体"/>
          <w:color w:val="auto"/>
          <w:sz w:val="24"/>
        </w:rPr>
      </w:pPr>
      <w:r>
        <w:rPr>
          <w:rFonts w:ascii="宋体" w:hAnsi="宋体" w:cs="宋体"/>
          <w:color w:val="auto"/>
          <w:sz w:val="24"/>
        </w:rPr>
        <w:t xml:space="preserve">1.3</w:t>
      </w:r>
      <w:r>
        <w:rPr>
          <w:rFonts w:hint="eastAsia" w:ascii="宋体" w:hAnsi="宋体" w:cs="宋体"/>
          <w:color w:val="auto"/>
          <w:sz w:val="24"/>
        </w:rPr>
        <w:t xml:space="preserve">适用法律：本次竞争性磋商及由此产生的合同受中华人民共和国有关的法律法规制约和保护。</w:t>
      </w:r>
      <w:r/>
    </w:p>
    <w:p>
      <w:pPr>
        <w:spacing w:line="360" w:lineRule="auto"/>
        <w:tabs>
          <w:tab w:val="left" w:pos="851" w:leader="none"/>
        </w:tabs>
        <w:rPr>
          <w:rFonts w:ascii="宋体"/>
          <w:color w:val="auto"/>
          <w:sz w:val="24"/>
        </w:rPr>
        <w:outlineLvl w:val="1"/>
      </w:pPr>
      <w:r>
        <w:rPr>
          <w:rFonts w:ascii="宋体" w:hAnsi="宋体"/>
          <w:color w:val="auto"/>
          <w:sz w:val="24"/>
        </w:rPr>
        <w:t xml:space="preserve">1.4</w:t>
      </w:r>
      <w:r>
        <w:rPr>
          <w:rFonts w:hint="eastAsia" w:ascii="宋体" w:hAnsi="宋体"/>
          <w:color w:val="auto"/>
          <w:sz w:val="24"/>
        </w:rPr>
        <w:t xml:space="preserve">磋商费用</w:t>
      </w:r>
      <w:r/>
    </w:p>
    <w:p>
      <w:pPr>
        <w:spacing w:line="360" w:lineRule="auto"/>
        <w:rPr>
          <w:rFonts w:ascii="宋体" w:cs="宋体"/>
          <w:color w:val="auto"/>
          <w:sz w:val="24"/>
        </w:rPr>
      </w:pPr>
      <w:r>
        <w:rPr>
          <w:rFonts w:ascii="宋体" w:hAnsi="宋体" w:cs="宋体"/>
          <w:color w:val="auto"/>
          <w:sz w:val="24"/>
        </w:rPr>
        <w:t xml:space="preserve">1.4.1</w:t>
      </w:r>
      <w:r>
        <w:rPr>
          <w:rFonts w:hint="eastAsia" w:ascii="宋体" w:hAnsi="宋体" w:cs="宋体"/>
          <w:color w:val="auto"/>
          <w:sz w:val="24"/>
        </w:rPr>
        <w:t xml:space="preserve">供应商应自行承担所有与参加磋商有关的费用，无论磋商过程中的做法和结果如何，采购代理机构在任何情况下均无义务和责任承担这些费用。</w:t>
      </w:r>
      <w:r/>
    </w:p>
    <w:p>
      <w:pPr>
        <w:spacing w:line="360" w:lineRule="auto"/>
        <w:rPr>
          <w:rFonts w:ascii="宋体" w:cs="宋体"/>
          <w:color w:val="auto"/>
          <w:sz w:val="24"/>
        </w:rPr>
      </w:pPr>
      <w:r>
        <w:rPr>
          <w:rFonts w:ascii="宋体" w:hAnsi="宋体" w:cs="宋体"/>
          <w:color w:val="auto"/>
          <w:sz w:val="24"/>
        </w:rPr>
        <w:t xml:space="preserve">1.4.2</w:t>
      </w:r>
      <w:r>
        <w:rPr>
          <w:rFonts w:hint="eastAsia" w:ascii="宋体" w:hAnsi="宋体" w:cs="宋体"/>
          <w:color w:val="auto"/>
          <w:sz w:val="24"/>
        </w:rPr>
        <w:t xml:space="preserve">本次竞争性磋商采购代理机构按前附表规定收取成交服务费。</w:t>
      </w:r>
      <w:r/>
    </w:p>
    <w:p>
      <w:pPr>
        <w:spacing w:line="360" w:lineRule="auto"/>
        <w:tabs>
          <w:tab w:val="left" w:pos="851" w:leader="none"/>
        </w:tabs>
        <w:rPr>
          <w:rFonts w:hint="eastAsia" w:ascii="仿宋" w:hAnsi="宋体"/>
          <w:color w:val="auto"/>
          <w:sz w:val="24"/>
        </w:rPr>
        <w:outlineLvl w:val="1"/>
      </w:pPr>
      <w:r>
        <w:rPr>
          <w:rFonts w:ascii="宋体" w:hAnsi="宋体"/>
          <w:color w:val="auto"/>
          <w:sz w:val="24"/>
        </w:rPr>
        <w:t xml:space="preserve">1.5</w:t>
      </w:r>
      <w:r>
        <w:rPr>
          <w:rFonts w:hint="eastAsia" w:ascii="宋体" w:hAnsi="宋体"/>
          <w:color w:val="auto"/>
          <w:sz w:val="24"/>
        </w:rPr>
        <w:t xml:space="preserve">竞争性磋商文件的约束力：</w:t>
      </w:r>
      <w:r>
        <w:rPr>
          <w:rFonts w:hint="eastAsia" w:ascii="仿宋" w:hAnsi="宋体"/>
          <w:color w:val="auto"/>
          <w:sz w:val="24"/>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ascii="宋体"/>
          <w:color w:val="auto"/>
          <w:sz w:val="24"/>
        </w:rPr>
        <w:outlineLvl w:val="1"/>
      </w:pPr>
      <w:r>
        <w:rPr>
          <w:rFonts w:ascii="宋体" w:hAnsi="宋体"/>
          <w:color w:val="auto"/>
          <w:sz w:val="24"/>
        </w:rPr>
        <w:t xml:space="preserve">2.</w:t>
      </w:r>
      <w:r>
        <w:rPr>
          <w:rFonts w:hint="eastAsia" w:ascii="宋体" w:hAnsi="宋体"/>
          <w:color w:val="auto"/>
          <w:sz w:val="24"/>
        </w:rPr>
        <w:t xml:space="preserve">竞争性磋商文件</w:t>
      </w:r>
      <w:r/>
    </w:p>
    <w:p>
      <w:pPr>
        <w:spacing w:line="360" w:lineRule="auto"/>
        <w:tabs>
          <w:tab w:val="left" w:pos="851" w:leader="none"/>
        </w:tabs>
        <w:rPr>
          <w:rFonts w:ascii="宋体"/>
          <w:color w:val="auto"/>
          <w:sz w:val="24"/>
        </w:rPr>
        <w:outlineLvl w:val="1"/>
      </w:pPr>
      <w:r>
        <w:rPr>
          <w:rFonts w:ascii="宋体" w:hAnsi="宋体"/>
          <w:color w:val="auto"/>
          <w:sz w:val="24"/>
        </w:rPr>
        <w:t xml:space="preserve">2.1</w:t>
      </w:r>
      <w:r>
        <w:rPr>
          <w:rFonts w:hint="eastAsia" w:ascii="宋体" w:hAnsi="宋体"/>
          <w:color w:val="auto"/>
          <w:sz w:val="24"/>
        </w:rPr>
        <w:t xml:space="preserve">竞争性磋商文件由以下部分组成：</w:t>
      </w:r>
      <w:r/>
    </w:p>
    <w:p>
      <w:pPr>
        <w:spacing w:line="360" w:lineRule="auto"/>
        <w:rPr>
          <w:rFonts w:ascii="宋体" w:cs="宋体"/>
          <w:color w:val="auto"/>
          <w:sz w:val="24"/>
        </w:rPr>
      </w:pPr>
      <w:r>
        <w:rPr>
          <w:rFonts w:ascii="宋体" w:hAnsi="宋体" w:cs="宋体"/>
          <w:color w:val="auto"/>
          <w:sz w:val="24"/>
        </w:rPr>
        <w:t xml:space="preserve">2.1.1</w:t>
      </w:r>
      <w:r>
        <w:rPr>
          <w:rFonts w:hint="eastAsia" w:ascii="宋体" w:hAnsi="宋体" w:cs="宋体"/>
          <w:color w:val="auto"/>
          <w:sz w:val="24"/>
        </w:rPr>
        <w:t xml:space="preserve">竞争性磋商公告</w:t>
      </w:r>
      <w:r/>
    </w:p>
    <w:p>
      <w:pPr>
        <w:spacing w:line="360" w:lineRule="auto"/>
        <w:rPr>
          <w:rFonts w:ascii="宋体" w:cs="宋体"/>
          <w:color w:val="auto"/>
          <w:sz w:val="24"/>
        </w:rPr>
      </w:pPr>
      <w:r>
        <w:rPr>
          <w:rFonts w:ascii="宋体" w:hAnsi="宋体" w:cs="宋体"/>
          <w:color w:val="auto"/>
          <w:sz w:val="24"/>
        </w:rPr>
        <w:t xml:space="preserve">2.1.2</w:t>
      </w:r>
      <w:r>
        <w:rPr>
          <w:rFonts w:hint="eastAsia" w:ascii="宋体" w:hAnsi="宋体" w:cs="宋体"/>
          <w:color w:val="auto"/>
          <w:sz w:val="24"/>
        </w:rPr>
        <w:t xml:space="preserve">供应商须知</w:t>
      </w:r>
      <w:r/>
    </w:p>
    <w:p>
      <w:pPr>
        <w:spacing w:line="360" w:lineRule="auto"/>
        <w:rPr>
          <w:rFonts w:ascii="宋体" w:cs="宋体"/>
          <w:color w:val="auto"/>
          <w:sz w:val="24"/>
        </w:rPr>
      </w:pPr>
      <w:r>
        <w:rPr>
          <w:rFonts w:ascii="宋体" w:hAnsi="宋体" w:cs="宋体"/>
          <w:color w:val="auto"/>
          <w:sz w:val="24"/>
        </w:rPr>
        <w:t xml:space="preserve">2.1.3</w:t>
      </w:r>
      <w:r>
        <w:rPr>
          <w:rFonts w:hint="eastAsia" w:ascii="宋体" w:hAnsi="宋体" w:cs="宋体"/>
          <w:color w:val="auto"/>
          <w:sz w:val="24"/>
        </w:rPr>
        <w:t xml:space="preserve">采购项目需求</w:t>
      </w:r>
      <w:r/>
    </w:p>
    <w:p>
      <w:pPr>
        <w:spacing w:line="360" w:lineRule="auto"/>
        <w:rPr>
          <w:rFonts w:ascii="宋体" w:cs="宋体"/>
          <w:color w:val="auto"/>
          <w:sz w:val="24"/>
        </w:rPr>
      </w:pPr>
      <w:r>
        <w:rPr>
          <w:rFonts w:ascii="宋体" w:hAnsi="宋体" w:cs="宋体"/>
          <w:color w:val="auto"/>
          <w:sz w:val="24"/>
        </w:rPr>
        <w:t xml:space="preserve">2.1.4</w:t>
      </w:r>
      <w:r>
        <w:rPr>
          <w:rFonts w:hint="eastAsia" w:ascii="宋体" w:hAnsi="宋体" w:cs="宋体"/>
          <w:color w:val="auto"/>
          <w:sz w:val="24"/>
        </w:rPr>
        <w:t xml:space="preserve">评审</w:t>
      </w:r>
      <w:r>
        <w:rPr>
          <w:rFonts w:hint="eastAsia" w:ascii="宋体" w:hAnsi="宋体" w:cs="宋体"/>
          <w:color w:val="auto"/>
          <w:sz w:val="24"/>
        </w:rPr>
        <w:t xml:space="preserve">方法及评分标准</w:t>
      </w:r>
      <w:r/>
    </w:p>
    <w:p>
      <w:pPr>
        <w:spacing w:line="360" w:lineRule="auto"/>
        <w:rPr>
          <w:rFonts w:hint="eastAsia" w:ascii="宋体" w:hAnsi="宋体" w:cs="宋体"/>
          <w:color w:val="auto"/>
          <w:sz w:val="24"/>
        </w:rPr>
      </w:pPr>
      <w:r>
        <w:rPr>
          <w:rFonts w:ascii="宋体" w:hAnsi="宋体" w:cs="宋体"/>
          <w:color w:val="auto"/>
          <w:sz w:val="24"/>
        </w:rPr>
        <w:t xml:space="preserve">2.1.5</w:t>
      </w:r>
      <w:r>
        <w:rPr>
          <w:rFonts w:hint="eastAsia" w:ascii="宋体" w:hAnsi="宋体" w:cs="宋体"/>
          <w:color w:val="auto"/>
          <w:sz w:val="24"/>
        </w:rPr>
        <w:t xml:space="preserve">合同及响应文件格式</w:t>
      </w:r>
      <w:r/>
    </w:p>
    <w:p>
      <w:pPr>
        <w:spacing w:line="360" w:lineRule="auto"/>
        <w:rPr>
          <w:rFonts w:ascii="宋体" w:cs="宋体"/>
          <w:color w:val="auto"/>
          <w:sz w:val="24"/>
        </w:rPr>
      </w:pPr>
      <w:r>
        <w:rPr>
          <w:rFonts w:hint="eastAsia" w:ascii="宋体" w:hAnsi="宋体" w:cs="宋体"/>
          <w:color w:val="auto"/>
          <w:sz w:val="24"/>
        </w:rPr>
        <w:t xml:space="preserve">注：请仔细检查竞争性磋商文件是否齐全，如有缺漏请立即与采购代理机构联系解决。</w:t>
      </w:r>
      <w:r/>
    </w:p>
    <w:p>
      <w:pPr>
        <w:spacing w:line="360" w:lineRule="auto"/>
        <w:tabs>
          <w:tab w:val="left" w:pos="851" w:leader="none"/>
        </w:tabs>
        <w:rPr>
          <w:rFonts w:ascii="宋体"/>
          <w:color w:val="auto"/>
          <w:sz w:val="24"/>
        </w:rPr>
        <w:outlineLvl w:val="1"/>
      </w:pPr>
      <w:r>
        <w:rPr>
          <w:rFonts w:ascii="宋体" w:hAnsi="宋体"/>
          <w:color w:val="auto"/>
          <w:sz w:val="24"/>
        </w:rPr>
        <w:t xml:space="preserve">2.2</w:t>
      </w:r>
      <w:r>
        <w:rPr>
          <w:rFonts w:hint="eastAsia" w:ascii="宋体" w:hAnsi="宋体"/>
          <w:color w:val="auto"/>
          <w:sz w:val="24"/>
        </w:rPr>
        <w:t xml:space="preserve">竞争性磋商文件的澄清及修改</w:t>
      </w:r>
      <w:r/>
    </w:p>
    <w:p>
      <w:pPr>
        <w:spacing w:line="360" w:lineRule="auto"/>
        <w:rPr>
          <w:rFonts w:ascii="宋体" w:cs="宋体"/>
          <w:color w:val="auto"/>
          <w:sz w:val="24"/>
        </w:rPr>
      </w:pPr>
      <w:r>
        <w:rPr>
          <w:rFonts w:ascii="宋体" w:hAnsi="宋体" w:eastAsia="仿宋" w:cs="宋体"/>
          <w:color w:val="auto"/>
          <w:sz w:val="24"/>
          <w:szCs w:val="20"/>
        </w:rPr>
        <w:t xml:space="preserve">2.2.1</w:t>
      </w:r>
      <w:r>
        <w:rPr>
          <w:rFonts w:hint="eastAsia" w:ascii="宋体" w:hAnsi="宋体" w:cs="宋体"/>
          <w:color w:val="auto"/>
          <w:sz w:val="24"/>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ascii="宋体" w:hAnsi="宋体" w:cs="宋体"/>
          <w:color w:val="auto"/>
          <w:sz w:val="24"/>
        </w:rPr>
        <w:t xml:space="preserve">5</w:t>
      </w:r>
      <w:r>
        <w:rPr>
          <w:rFonts w:hint="eastAsia" w:ascii="宋体" w:hAnsi="宋体" w:cs="宋体"/>
          <w:color w:val="auto"/>
          <w:sz w:val="24"/>
        </w:rPr>
        <w:t xml:space="preserve">日前，在</w:t>
      </w:r>
      <w:r>
        <w:rPr>
          <w:rFonts w:hint="eastAsia" w:ascii="宋体" w:hAnsi="宋体" w:cs="宋体"/>
          <w:color w:val="auto"/>
          <w:sz w:val="24"/>
          <w:lang w:val="en-US" w:eastAsia="zh-CN"/>
        </w:rPr>
        <w:t xml:space="preserve">中国/</w:t>
      </w:r>
      <w:r>
        <w:rPr>
          <w:rFonts w:hint="eastAsia" w:ascii="宋体" w:hAnsi="宋体" w:cs="宋体"/>
          <w:color w:val="auto"/>
          <w:sz w:val="24"/>
        </w:rPr>
        <w:t xml:space="preserve">江苏</w:t>
      </w:r>
      <w:r>
        <w:rPr>
          <w:rFonts w:hint="eastAsia" w:ascii="宋体" w:hAnsi="宋体" w:cs="宋体"/>
          <w:color w:val="auto"/>
          <w:sz w:val="24"/>
          <w:lang w:val="en-US" w:eastAsia="zh-CN"/>
        </w:rPr>
        <w:t xml:space="preserve">/</w:t>
      </w:r>
      <w:r>
        <w:rPr>
          <w:rFonts w:hint="eastAsia" w:ascii="宋体" w:hAnsi="宋体" w:cs="宋体"/>
          <w:color w:val="auto"/>
          <w:sz w:val="24"/>
        </w:rPr>
        <w:t xml:space="preserve">苏州市政府采购网上发布书面更正公告形式通知所有获取磋商文件的供应商。不足</w:t>
      </w:r>
      <w:r>
        <w:rPr>
          <w:rFonts w:ascii="宋体" w:hAnsi="宋体" w:cs="宋体"/>
          <w:color w:val="auto"/>
          <w:sz w:val="24"/>
        </w:rPr>
        <w:t xml:space="preserve">5</w:t>
      </w:r>
      <w:r>
        <w:rPr>
          <w:rFonts w:hint="eastAsia" w:ascii="宋体" w:hAnsi="宋体" w:cs="宋体"/>
          <w:color w:val="auto"/>
          <w:sz w:val="24"/>
        </w:rPr>
        <w:t xml:space="preserve">日的，采购代理机构应当顺延提交首次响应文件截止时间。</w:t>
      </w:r>
      <w:r/>
    </w:p>
    <w:p>
      <w:pPr>
        <w:spacing w:line="360" w:lineRule="auto"/>
        <w:rPr>
          <w:rFonts w:ascii="宋体" w:cs="宋体"/>
          <w:color w:val="auto"/>
          <w:sz w:val="24"/>
        </w:rPr>
      </w:pPr>
      <w:r>
        <w:rPr>
          <w:rFonts w:ascii="宋体" w:hAnsi="宋体" w:cs="宋体"/>
          <w:color w:val="auto"/>
          <w:sz w:val="24"/>
        </w:rPr>
        <w:t xml:space="preserve">2.2.2</w:t>
      </w:r>
      <w:r>
        <w:rPr>
          <w:rFonts w:hint="eastAsia" w:ascii="宋体" w:hAnsi="宋体" w:cs="宋体"/>
          <w:color w:val="auto"/>
          <w:sz w:val="24"/>
          <w:szCs w:val="24"/>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lang w:eastAsia="zh-CN"/>
        </w:rPr>
        <w:t xml:space="preserve">位具</w:t>
      </w:r>
      <w:r>
        <w:rPr>
          <w:rFonts w:hint="eastAsia" w:ascii="宋体" w:hAnsi="宋体" w:cs="宋体"/>
          <w:color w:val="auto"/>
          <w:sz w:val="24"/>
          <w:szCs w:val="24"/>
        </w:rPr>
        <w:t xml:space="preserve">有约束力</w:t>
      </w:r>
      <w:r>
        <w:rPr>
          <w:rFonts w:hint="eastAsia" w:ascii="宋体" w:hAnsi="宋体" w:cs="宋体"/>
          <w:color w:val="auto"/>
          <w:sz w:val="24"/>
        </w:rPr>
        <w:t xml:space="preserve">。</w:t>
      </w:r>
      <w:r/>
    </w:p>
    <w:p>
      <w:pPr>
        <w:spacing w:line="360" w:lineRule="auto"/>
        <w:tabs>
          <w:tab w:val="left" w:pos="851" w:leader="none"/>
        </w:tabs>
        <w:rPr>
          <w:rFonts w:ascii="宋体"/>
          <w:color w:val="auto"/>
          <w:sz w:val="24"/>
        </w:rPr>
        <w:outlineLvl w:val="1"/>
      </w:pPr>
      <w:r>
        <w:rPr>
          <w:rFonts w:ascii="宋体" w:hAnsi="宋体"/>
          <w:color w:val="auto"/>
          <w:sz w:val="24"/>
        </w:rPr>
        <w:t xml:space="preserve">2.3</w:t>
      </w:r>
      <w:r>
        <w:rPr>
          <w:rFonts w:hint="eastAsia" w:ascii="宋体" w:hAnsi="宋体"/>
          <w:color w:val="auto"/>
          <w:sz w:val="24"/>
        </w:rPr>
        <w:t xml:space="preserve">响应文件的提交及编制</w:t>
      </w:r>
      <w:r/>
    </w:p>
    <w:p>
      <w:pPr>
        <w:spacing w:line="360" w:lineRule="auto"/>
        <w:widowControl/>
        <w:rPr>
          <w:rFonts w:ascii="宋体"/>
          <w:color w:val="auto"/>
          <w:sz w:val="24"/>
        </w:rPr>
      </w:pPr>
      <w:r>
        <w:rPr>
          <w:rFonts w:ascii="宋体" w:hAnsi="宋体"/>
          <w:color w:val="auto"/>
          <w:sz w:val="24"/>
        </w:rPr>
        <w:t xml:space="preserve">2.3.1</w:t>
      </w:r>
      <w:r>
        <w:rPr>
          <w:rFonts w:hint="eastAsia" w:ascii="宋体" w:hAnsi="宋体"/>
          <w:color w:val="auto"/>
          <w:sz w:val="24"/>
        </w:rPr>
        <w:t xml:space="preserve">电子响应文件要求</w:t>
      </w:r>
      <w:r/>
    </w:p>
    <w:p>
      <w:pPr>
        <w:jc w:val="left"/>
        <w:spacing w:line="360" w:lineRule="auto"/>
        <w:tabs>
          <w:tab w:val="left" w:pos="851" w:leader="none"/>
        </w:tabs>
        <w:rPr>
          <w:rFonts w:ascii="宋体" w:cs="宋体"/>
          <w:color w:val="auto"/>
          <w:sz w:val="24"/>
          <w:szCs w:val="24"/>
        </w:rPr>
        <w:outlineLvl w:val="1"/>
      </w:pPr>
      <w:r>
        <w:rPr>
          <w:rFonts w:ascii="宋体" w:hAnsi="宋体"/>
          <w:color w:val="auto"/>
          <w:sz w:val="24"/>
        </w:rPr>
        <w:t xml:space="preserve">2.3.1.1</w:t>
      </w:r>
      <w:r>
        <w:rPr>
          <w:rFonts w:hint="eastAsia" w:ascii="宋体" w:hAnsi="宋体" w:cs="宋体"/>
          <w:color w:val="auto"/>
          <w:sz w:val="24"/>
          <w:szCs w:val="24"/>
        </w:rPr>
        <w:t xml:space="preserve">本项目采用电子招投标方式，</w:t>
      </w:r>
      <w:r>
        <w:rPr>
          <w:rFonts w:hint="eastAsia" w:ascii="宋体" w:hAnsi="宋体"/>
          <w:color w:val="auto"/>
          <w:sz w:val="24"/>
        </w:rPr>
        <w:t xml:space="preserve">请</w:t>
      </w:r>
      <w:r>
        <w:rPr>
          <w:rFonts w:hint="eastAsia" w:ascii="宋体" w:hAnsi="宋体" w:cs="宋体"/>
          <w:color w:val="auto"/>
          <w:sz w:val="24"/>
          <w:szCs w:val="24"/>
        </w:rPr>
        <w:t xml:space="preserve">供应商在“苏采云”系统中操作，按照《苏采云系统供应商操作手册》、采购文件要求进行制作、上传电子响应文件，响应单位无需提供纸质响应文件（《苏采云系统供应商操作手册》网址链接</w:t>
      </w:r>
      <w:r>
        <w:rPr>
          <w:color w:val="auto"/>
        </w:rPr>
        <w:fldChar w:fldCharType="begin"/>
      </w:r>
      <w:r>
        <w:rPr>
          <w:color w:val="auto"/>
        </w:rPr>
        <w:instrText xml:space="preserve"> HYPERLINK "https://czju.suzhou.gov.cn/zfcg/html/content/20231220161910031.shtml" </w:instrText>
      </w:r>
      <w:r>
        <w:rPr>
          <w:color w:val="auto"/>
        </w:rPr>
        <w:fldChar w:fldCharType="separate"/>
      </w:r>
      <w:r>
        <w:rPr>
          <w:rStyle w:val="1001"/>
          <w:rFonts w:ascii="宋体" w:hAnsi="宋体" w:cs="宋体"/>
          <w:color w:val="auto"/>
          <w:sz w:val="24"/>
          <w:szCs w:val="24"/>
        </w:rPr>
        <w:t xml:space="preserve">https://czju.suzhou.gov.cn/zfcg/html/content/20231220161910031.shtml</w:t>
      </w:r>
      <w:r>
        <w:rPr>
          <w:rStyle w:val="1001"/>
          <w:rFonts w:ascii="宋体" w:hAnsi="宋体" w:cs="宋体"/>
          <w:color w:val="auto"/>
          <w:sz w:val="24"/>
          <w:szCs w:val="24"/>
        </w:rPr>
        <w:fldChar w:fldCharType="end"/>
      </w:r>
      <w:r>
        <w:rPr>
          <w:rFonts w:hint="eastAsia" w:ascii="宋体" w:hAnsi="宋体" w:cs="宋体"/>
          <w:color w:val="auto"/>
          <w:sz w:val="24"/>
          <w:szCs w:val="24"/>
        </w:rPr>
        <w:t xml:space="preserve">）。</w:t>
      </w:r>
      <w:r/>
    </w:p>
    <w:p>
      <w:pPr>
        <w:spacing w:line="360" w:lineRule="auto"/>
        <w:tabs>
          <w:tab w:val="left" w:pos="851" w:leader="none"/>
        </w:tabs>
        <w:rPr>
          <w:rFonts w:ascii="宋体"/>
          <w:color w:val="auto"/>
          <w:sz w:val="24"/>
        </w:rPr>
        <w:outlineLvl w:val="1"/>
      </w:pPr>
      <w:r>
        <w:rPr>
          <w:rFonts w:ascii="宋体" w:hAnsi="宋体" w:cs="宋体"/>
          <w:color w:val="auto"/>
          <w:sz w:val="24"/>
          <w:szCs w:val="24"/>
        </w:rPr>
        <w:t xml:space="preserve">2.3.1.2</w:t>
      </w:r>
      <w:r>
        <w:rPr>
          <w:rFonts w:hint="eastAsia" w:ascii="宋体" w:hAnsi="宋体"/>
          <w:b/>
          <w:color w:val="auto"/>
          <w:sz w:val="24"/>
        </w:rPr>
        <w:t xml:space="preserve">电子响应文件制作完成后请</w:t>
      </w:r>
      <w:r>
        <w:rPr>
          <w:rFonts w:hint="eastAsia" w:ascii="宋体" w:hAnsi="宋体" w:cs="宋体"/>
          <w:b/>
          <w:color w:val="auto"/>
          <w:sz w:val="24"/>
        </w:rPr>
        <w:t xml:space="preserve">在截止时间前完成提交（上传）</w:t>
      </w:r>
      <w:r>
        <w:rPr>
          <w:rFonts w:hint="eastAsia" w:ascii="宋体" w:hAnsi="宋体"/>
          <w:b/>
          <w:color w:val="auto"/>
          <w:sz w:val="24"/>
        </w:rPr>
        <w:t xml:space="preserve">，否则视为放弃参加该采购项目。</w:t>
      </w:r>
      <w:r>
        <w:rPr>
          <w:rFonts w:hint="eastAsia" w:ascii="宋体" w:hAnsi="宋体"/>
          <w:color w:val="auto"/>
          <w:sz w:val="24"/>
        </w:rPr>
        <w:t xml:space="preserve">供应商应充分考虑网络环境、网络带宽等风险因素，如因供应商自身原因造成的电子响应文件上传不成功由供应商自行承担全部责任。</w:t>
      </w:r>
      <w:r/>
    </w:p>
    <w:p>
      <w:pPr>
        <w:spacing w:line="360" w:lineRule="auto"/>
        <w:tabs>
          <w:tab w:val="left" w:pos="851" w:leader="none"/>
        </w:tabs>
        <w:rPr>
          <w:rFonts w:hint="eastAsia" w:ascii="宋体" w:hAnsi="宋体"/>
          <w:color w:val="auto"/>
          <w:sz w:val="24"/>
        </w:rPr>
        <w:outlineLvl w:val="1"/>
      </w:pPr>
      <w:r>
        <w:rPr>
          <w:rFonts w:hint="eastAsia" w:ascii="宋体" w:hAnsi="宋体"/>
          <w:color w:val="auto"/>
          <w:sz w:val="24"/>
        </w:rPr>
        <w:t xml:space="preserve">2.3.1.3电子响应文件材料中要求加盖公章的必须加盖响应单位电子公章。</w:t>
      </w:r>
      <w:r/>
    </w:p>
    <w:p>
      <w:pPr>
        <w:spacing w:line="360" w:lineRule="auto"/>
        <w:rPr>
          <w:rFonts w:ascii="宋体" w:cs="宋体"/>
          <w:color w:val="auto"/>
          <w:sz w:val="24"/>
        </w:rPr>
      </w:pPr>
      <w:r>
        <w:rPr>
          <w:rFonts w:ascii="宋体" w:hAnsi="宋体" w:cs="宋体"/>
          <w:color w:val="auto"/>
          <w:sz w:val="24"/>
        </w:rPr>
        <w:t xml:space="preserve">2.3.1.4</w:t>
      </w:r>
      <w:r>
        <w:rPr>
          <w:rFonts w:hint="eastAsia" w:ascii="宋体" w:hAnsi="宋体" w:cs="宋体"/>
          <w:color w:val="auto"/>
          <w:sz w:val="24"/>
        </w:rPr>
        <w:t xml:space="preserve">供应商在提交响应文件截止时间前，可以对所提交的响应文件进行补充、修改或者撤回；补充、修改的内容作为响应文件的组成部分，必须与电子响应文件保持一致。</w:t>
      </w:r>
      <w:r/>
    </w:p>
    <w:p>
      <w:pPr>
        <w:spacing w:line="360" w:lineRule="auto"/>
        <w:rPr>
          <w:rFonts w:ascii="宋体" w:cs="宋体"/>
          <w:color w:val="auto"/>
          <w:sz w:val="24"/>
        </w:rPr>
      </w:pPr>
      <w:r>
        <w:rPr>
          <w:rFonts w:ascii="宋体" w:hAnsi="宋体" w:cs="宋体"/>
          <w:color w:val="auto"/>
          <w:sz w:val="24"/>
        </w:rPr>
        <w:t xml:space="preserve">2.3.1.5</w:t>
      </w:r>
      <w:r>
        <w:rPr>
          <w:rFonts w:hint="eastAsia" w:ascii="宋体" w:hAnsi="宋体" w:cs="宋体"/>
          <w:color w:val="auto"/>
          <w:sz w:val="24"/>
        </w:rPr>
        <w:t xml:space="preserve">供应商应当按照磋商文件的要求编制响应文件，并对其提交的响应文件的真实性、合法性承担法律责任。</w:t>
      </w:r>
      <w:r/>
    </w:p>
    <w:p>
      <w:pPr>
        <w:spacing w:line="360" w:lineRule="auto"/>
        <w:rPr>
          <w:rFonts w:ascii="宋体" w:cs="宋体"/>
          <w:color w:val="auto"/>
          <w:sz w:val="24"/>
        </w:rPr>
      </w:pPr>
      <w:r>
        <w:rPr>
          <w:rFonts w:ascii="宋体" w:hAnsi="宋体" w:cs="宋体"/>
          <w:color w:val="auto"/>
          <w:sz w:val="24"/>
        </w:rPr>
        <w:t xml:space="preserve">2.3.2</w:t>
      </w:r>
      <w:r>
        <w:rPr>
          <w:rFonts w:hint="eastAsia" w:ascii="宋体" w:hAnsi="宋体" w:cs="宋体"/>
          <w:color w:val="auto"/>
          <w:sz w:val="24"/>
        </w:rPr>
        <w:t xml:space="preserve">响应文件的语言及度量衡单位。</w:t>
      </w:r>
      <w:r/>
    </w:p>
    <w:p>
      <w:pPr>
        <w:spacing w:line="360" w:lineRule="auto"/>
        <w:rPr>
          <w:rFonts w:ascii="宋体" w:cs="宋体"/>
          <w:color w:val="auto"/>
          <w:sz w:val="24"/>
        </w:rPr>
      </w:pPr>
      <w:r>
        <w:rPr>
          <w:rFonts w:ascii="宋体" w:hAnsi="宋体" w:cs="宋体"/>
          <w:color w:val="auto"/>
          <w:sz w:val="24"/>
        </w:rPr>
        <w:t xml:space="preserve">2.3.2.1</w:t>
      </w:r>
      <w:r>
        <w:rPr>
          <w:rFonts w:hint="eastAsia" w:ascii="宋体" w:hAnsi="宋体" w:cs="宋体"/>
          <w:color w:val="auto"/>
          <w:sz w:val="24"/>
        </w:rPr>
        <w:t xml:space="preserve">供应商提交的响应文件以及供应商与采购代理机构就有关磋商的所有来往通知、函件和文件均应使用</w:t>
      </w:r>
      <w:r>
        <w:rPr>
          <w:rFonts w:hint="eastAsia" w:ascii="宋体" w:hAnsi="宋体" w:cs="宋体"/>
          <w:bCs/>
          <w:color w:val="auto"/>
          <w:sz w:val="24"/>
        </w:rPr>
        <w:t xml:space="preserve">简体中文</w:t>
      </w:r>
      <w:r>
        <w:rPr>
          <w:rFonts w:hint="eastAsia" w:ascii="宋体" w:hAnsi="宋体" w:cs="宋体"/>
          <w:color w:val="auto"/>
          <w:sz w:val="24"/>
        </w:rPr>
        <w:t xml:space="preserve">。</w:t>
      </w:r>
      <w:r/>
    </w:p>
    <w:p>
      <w:pPr>
        <w:spacing w:line="360" w:lineRule="auto"/>
        <w:rPr>
          <w:rFonts w:ascii="宋体" w:cs="宋体"/>
          <w:color w:val="auto"/>
          <w:sz w:val="24"/>
        </w:rPr>
      </w:pPr>
      <w:r>
        <w:rPr>
          <w:rFonts w:ascii="宋体" w:hAnsi="宋体" w:cs="宋体"/>
          <w:color w:val="auto"/>
          <w:sz w:val="24"/>
        </w:rPr>
        <w:t xml:space="preserve">2.3.2.2</w:t>
      </w:r>
      <w:r>
        <w:rPr>
          <w:rFonts w:hint="eastAsia" w:ascii="宋体" w:hAnsi="宋体" w:cs="宋体"/>
          <w:color w:val="auto"/>
          <w:sz w:val="24"/>
        </w:rPr>
        <w:t xml:space="preserve">除技术性能另有规定外，响应文件所使用的度量衡单位，均须采用国家法定计量单位。</w:t>
      </w:r>
      <w:r/>
    </w:p>
    <w:p>
      <w:pPr>
        <w:spacing w:line="360" w:lineRule="auto"/>
        <w:rPr>
          <w:rFonts w:ascii="宋体" w:cs="宋体"/>
          <w:b/>
          <w:bCs/>
          <w:color w:val="auto"/>
          <w:sz w:val="24"/>
          <w:highlight w:val="none"/>
        </w:rPr>
      </w:pPr>
      <w:r>
        <w:rPr>
          <w:rFonts w:ascii="宋体" w:hAnsi="宋体" w:cs="宋体"/>
          <w:b/>
          <w:bCs/>
          <w:color w:val="auto"/>
          <w:sz w:val="24"/>
          <w:highlight w:val="none"/>
        </w:rPr>
        <w:t xml:space="preserve">2.4</w:t>
      </w:r>
      <w:r>
        <w:rPr>
          <w:rFonts w:hint="eastAsia" w:ascii="宋体" w:hAnsi="宋体" w:cs="宋体"/>
          <w:b/>
          <w:bCs/>
          <w:color w:val="auto"/>
          <w:sz w:val="24"/>
          <w:highlight w:val="none"/>
        </w:rPr>
        <w:t xml:space="preserve">响应文件的组成</w:t>
      </w:r>
      <w:r/>
    </w:p>
    <w:p>
      <w:pPr>
        <w:spacing w:line="360" w:lineRule="auto"/>
        <w:rPr>
          <w:rFonts w:ascii="宋体" w:cs="宋体"/>
          <w:color w:val="auto"/>
          <w:sz w:val="24"/>
          <w:highlight w:val="none"/>
        </w:rPr>
      </w:pPr>
      <w:r>
        <w:rPr>
          <w:rFonts w:ascii="宋体" w:hAnsi="宋体" w:cs="宋体"/>
          <w:color w:val="auto"/>
          <w:sz w:val="24"/>
          <w:highlight w:val="none"/>
        </w:rPr>
        <w:t xml:space="preserve">2.4.1</w:t>
      </w:r>
      <w:r>
        <w:rPr>
          <w:rFonts w:hint="eastAsia" w:ascii="宋体" w:hAnsi="宋体" w:cs="宋体"/>
          <w:color w:val="auto"/>
          <w:sz w:val="24"/>
          <w:highlight w:val="none"/>
        </w:rPr>
        <w:t xml:space="preserve">封面；</w:t>
      </w:r>
      <w:r/>
    </w:p>
    <w:p>
      <w:pPr>
        <w:spacing w:line="360" w:lineRule="auto"/>
        <w:rPr>
          <w:rFonts w:ascii="宋体" w:cs="宋体"/>
          <w:color w:val="auto"/>
          <w:sz w:val="24"/>
          <w:highlight w:val="none"/>
        </w:rPr>
      </w:pPr>
      <w:r>
        <w:rPr>
          <w:rFonts w:ascii="宋体" w:hAnsi="宋体" w:cs="宋体"/>
          <w:color w:val="auto"/>
          <w:sz w:val="24"/>
          <w:highlight w:val="none"/>
        </w:rPr>
        <w:t xml:space="preserve">2.4.2</w:t>
      </w:r>
      <w:r>
        <w:rPr>
          <w:rFonts w:hint="eastAsia" w:ascii="宋体" w:hAnsi="宋体" w:cs="宋体"/>
          <w:color w:val="auto"/>
          <w:sz w:val="24"/>
          <w:highlight w:val="none"/>
        </w:rPr>
        <w:t xml:space="preserve">磋商响应报价表（苏采云开标一览表）；</w:t>
      </w:r>
      <w:r/>
    </w:p>
    <w:p>
      <w:pPr>
        <w:spacing w:line="360" w:lineRule="auto"/>
        <w:rPr>
          <w:rFonts w:ascii="宋体" w:cs="宋体"/>
          <w:color w:val="auto"/>
          <w:sz w:val="24"/>
          <w:highlight w:val="none"/>
        </w:rPr>
      </w:pPr>
      <w:r>
        <w:rPr>
          <w:rFonts w:ascii="宋体" w:hAnsi="宋体" w:cs="宋体"/>
          <w:color w:val="auto"/>
          <w:sz w:val="24"/>
          <w:highlight w:val="none"/>
        </w:rPr>
        <w:t xml:space="preserve">2.4.3</w:t>
      </w:r>
      <w:r>
        <w:rPr>
          <w:rFonts w:hint="eastAsia" w:ascii="宋体" w:hAnsi="宋体" w:cs="宋体"/>
          <w:color w:val="auto"/>
          <w:sz w:val="24"/>
          <w:highlight w:val="none"/>
        </w:rPr>
        <w:t xml:space="preserve">分项报价明细表；</w:t>
      </w:r>
      <w:r/>
    </w:p>
    <w:p>
      <w:pPr>
        <w:spacing w:line="360" w:lineRule="auto"/>
        <w:rPr>
          <w:rFonts w:ascii="宋体" w:cs="宋体"/>
          <w:color w:val="auto"/>
          <w:sz w:val="24"/>
          <w:highlight w:val="none"/>
        </w:rPr>
      </w:pPr>
      <w:r>
        <w:rPr>
          <w:rFonts w:ascii="宋体" w:hAnsi="宋体" w:cs="宋体"/>
          <w:color w:val="auto"/>
          <w:sz w:val="24"/>
          <w:highlight w:val="none"/>
        </w:rPr>
        <w:t xml:space="preserve">2.4.5</w:t>
      </w:r>
      <w:r>
        <w:rPr>
          <w:rFonts w:hint="eastAsia" w:ascii="宋体" w:hAnsi="宋体" w:cs="宋体"/>
          <w:color w:val="auto"/>
          <w:sz w:val="24"/>
          <w:highlight w:val="none"/>
        </w:rPr>
        <w:t xml:space="preserve">磋商响应单位情况表。</w:t>
      </w:r>
      <w:r/>
    </w:p>
    <w:p>
      <w:pPr>
        <w:spacing w:line="360" w:lineRule="auto"/>
        <w:rPr>
          <w:rFonts w:ascii="宋体" w:cs="宋体"/>
          <w:b/>
          <w:bCs/>
          <w:color w:val="auto"/>
          <w:sz w:val="24"/>
          <w:highlight w:val="none"/>
        </w:rPr>
      </w:pPr>
      <w:r>
        <w:rPr>
          <w:rFonts w:ascii="宋体" w:hAnsi="宋体" w:cs="宋体"/>
          <w:b/>
          <w:bCs/>
          <w:color w:val="auto"/>
          <w:sz w:val="24"/>
          <w:highlight w:val="none"/>
        </w:rPr>
        <w:t xml:space="preserve">2.4.6</w:t>
      </w:r>
      <w:r>
        <w:rPr>
          <w:rFonts w:hint="eastAsia" w:ascii="宋体" w:hAnsi="宋体" w:cs="宋体"/>
          <w:b/>
          <w:bCs/>
          <w:color w:val="auto"/>
          <w:sz w:val="24"/>
          <w:highlight w:val="none"/>
        </w:rPr>
        <w:t xml:space="preserve">资格审查响应文件</w:t>
      </w:r>
      <w:r/>
    </w:p>
    <w:p>
      <w:pPr>
        <w:spacing w:line="360" w:lineRule="auto"/>
        <w:rPr>
          <w:rFonts w:ascii="宋体" w:cs="宋体"/>
          <w:color w:val="auto"/>
          <w:sz w:val="24"/>
          <w:highlight w:val="none"/>
        </w:rPr>
      </w:pPr>
      <w:r>
        <w:rPr>
          <w:rFonts w:ascii="宋体" w:hAnsi="宋体" w:cs="宋体"/>
          <w:color w:val="auto"/>
          <w:sz w:val="24"/>
          <w:highlight w:val="none"/>
        </w:rPr>
        <w:t xml:space="preserve">2.4.6.1</w:t>
      </w:r>
      <w:r>
        <w:rPr>
          <w:rFonts w:hint="eastAsia" w:ascii="宋体" w:hAnsi="宋体" w:cs="宋体"/>
          <w:color w:val="auto"/>
          <w:sz w:val="24"/>
          <w:highlight w:val="none"/>
        </w:rPr>
        <w:t xml:space="preserve">供应商关于资格的声明函；</w:t>
      </w:r>
      <w:r/>
    </w:p>
    <w:p>
      <w:pPr>
        <w:spacing w:line="360" w:lineRule="auto"/>
        <w:rPr>
          <w:rFonts w:ascii="宋体" w:cs="宋体"/>
          <w:color w:val="auto"/>
          <w:sz w:val="24"/>
          <w:highlight w:val="none"/>
        </w:rPr>
      </w:pPr>
      <w:r>
        <w:rPr>
          <w:rFonts w:ascii="宋体" w:hAnsi="宋体" w:cs="宋体"/>
          <w:color w:val="auto"/>
          <w:sz w:val="24"/>
          <w:highlight w:val="none"/>
        </w:rPr>
        <w:t xml:space="preserve">2.4.6.2</w:t>
      </w:r>
      <w:r>
        <w:rPr>
          <w:rFonts w:hint="eastAsia" w:ascii="宋体" w:hAnsi="宋体" w:cs="宋体"/>
          <w:color w:val="auto"/>
          <w:sz w:val="24"/>
          <w:highlight w:val="none"/>
        </w:rPr>
        <w:t xml:space="preserve">响应单位法定代表人身份证复印件；</w:t>
      </w:r>
      <w:r/>
    </w:p>
    <w:p>
      <w:pPr>
        <w:spacing w:line="360" w:lineRule="auto"/>
        <w:rPr>
          <w:rFonts w:ascii="宋体" w:cs="宋体"/>
          <w:color w:val="auto"/>
          <w:sz w:val="24"/>
          <w:highlight w:val="none"/>
        </w:rPr>
      </w:pPr>
      <w:r>
        <w:rPr>
          <w:rFonts w:ascii="宋体" w:hAnsi="宋体" w:cs="宋体"/>
          <w:color w:val="auto"/>
          <w:sz w:val="24"/>
          <w:highlight w:val="none"/>
        </w:rPr>
        <w:t xml:space="preserve">2.4.6.3</w:t>
      </w:r>
      <w:r>
        <w:rPr>
          <w:rFonts w:hint="eastAsia" w:ascii="宋体" w:hAnsi="宋体" w:cs="宋体"/>
          <w:color w:val="auto"/>
          <w:sz w:val="24"/>
          <w:highlight w:val="none"/>
        </w:rPr>
        <w:t xml:space="preserve">响应单位法定代表人授权委托书及代理人身份证复印件（如有授权）；</w:t>
      </w:r>
      <w:r/>
    </w:p>
    <w:p>
      <w:pPr>
        <w:spacing w:line="360" w:lineRule="auto"/>
        <w:rPr>
          <w:rFonts w:ascii="宋体" w:cs="宋体"/>
          <w:color w:val="auto"/>
          <w:sz w:val="24"/>
          <w:highlight w:val="none"/>
        </w:rPr>
      </w:pPr>
      <w:r>
        <w:rPr>
          <w:rFonts w:ascii="宋体" w:hAnsi="宋体" w:cs="宋体"/>
          <w:color w:val="auto"/>
          <w:sz w:val="24"/>
          <w:highlight w:val="none"/>
        </w:rPr>
        <w:t xml:space="preserve">2.4.6.4</w:t>
      </w:r>
      <w:r>
        <w:rPr>
          <w:rFonts w:hint="eastAsia" w:ascii="宋体" w:hAnsi="宋体" w:cs="宋体"/>
          <w:color w:val="auto"/>
          <w:sz w:val="24"/>
          <w:highlight w:val="none"/>
        </w:rPr>
        <w:t xml:space="preserve">具有独立承担民事责任的能力（提供法人或者其他组织的营业执照等证明文件）；</w:t>
      </w:r>
      <w:r/>
    </w:p>
    <w:p>
      <w:pPr>
        <w:spacing w:line="360" w:lineRule="auto"/>
        <w:rPr>
          <w:rFonts w:ascii="宋体" w:cs="宋体"/>
          <w:color w:val="auto"/>
          <w:sz w:val="24"/>
          <w:highlight w:val="none"/>
        </w:rPr>
      </w:pPr>
      <w:r>
        <w:rPr>
          <w:rFonts w:ascii="宋体" w:hAnsi="宋体" w:cs="宋体"/>
          <w:color w:val="auto"/>
          <w:sz w:val="24"/>
          <w:highlight w:val="none"/>
        </w:rPr>
        <w:t xml:space="preserve">2.4.6.5</w:t>
      </w:r>
      <w:r>
        <w:rPr>
          <w:rFonts w:hint="eastAsia" w:ascii="宋体" w:hAnsi="宋体" w:cs="宋体"/>
          <w:color w:val="auto"/>
          <w:sz w:val="24"/>
          <w:highlight w:val="none"/>
        </w:rPr>
        <w:t xml:space="preserve">具有良好的商业信誉和健全的财务会计制度（提供最近一期财务报表或其他组织、自然人及成立未满一年的提供银行出具的资信证明原件扫描件）；</w:t>
      </w:r>
      <w:r/>
    </w:p>
    <w:p>
      <w:pPr>
        <w:spacing w:line="360" w:lineRule="auto"/>
        <w:rPr>
          <w:rFonts w:ascii="宋体" w:cs="宋体"/>
          <w:color w:val="auto"/>
          <w:sz w:val="24"/>
          <w:highlight w:val="none"/>
        </w:rPr>
      </w:pPr>
      <w:r>
        <w:rPr>
          <w:rFonts w:ascii="宋体" w:hAnsi="宋体" w:cs="宋体"/>
          <w:color w:val="auto"/>
          <w:sz w:val="24"/>
          <w:highlight w:val="none"/>
        </w:rPr>
        <w:t xml:space="preserve">2.4.6.6</w:t>
      </w:r>
      <w:r>
        <w:rPr>
          <w:rFonts w:hint="eastAsia" w:ascii="宋体" w:hAnsi="宋体" w:cs="宋体"/>
          <w:color w:val="auto"/>
          <w:sz w:val="24"/>
          <w:highlight w:val="none"/>
        </w:rPr>
        <w:t xml:space="preserve">有依法缴纳税收和社会保障资金的良好记录（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p>
    <w:p>
      <w:pPr>
        <w:spacing w:line="360" w:lineRule="auto"/>
        <w:rPr>
          <w:rFonts w:ascii="宋体" w:cs="宋体"/>
          <w:color w:val="auto"/>
          <w:sz w:val="24"/>
          <w:highlight w:val="none"/>
        </w:rPr>
      </w:pPr>
      <w:r>
        <w:rPr>
          <w:rFonts w:ascii="宋体" w:hAnsi="宋体" w:cs="宋体"/>
          <w:color w:val="auto"/>
          <w:sz w:val="24"/>
          <w:highlight w:val="none"/>
        </w:rPr>
        <w:t xml:space="preserve">2.4.6.7</w:t>
      </w:r>
      <w:r>
        <w:rPr>
          <w:rFonts w:hint="eastAsia" w:ascii="宋体" w:hAnsi="宋体" w:cs="宋体"/>
          <w:color w:val="auto"/>
          <w:sz w:val="24"/>
          <w:highlight w:val="none"/>
        </w:rPr>
        <w:t xml:space="preserve">具备履行合同所必需的设备和专业技术能力的证明材料或承诺；</w:t>
      </w:r>
      <w:r/>
    </w:p>
    <w:p>
      <w:pPr>
        <w:spacing w:line="360" w:lineRule="auto"/>
        <w:rPr>
          <w:rFonts w:ascii="宋体" w:cs="宋体"/>
          <w:color w:val="auto"/>
          <w:sz w:val="24"/>
          <w:highlight w:val="none"/>
        </w:rPr>
      </w:pPr>
      <w:r>
        <w:rPr>
          <w:rFonts w:ascii="宋体" w:hAnsi="宋体" w:cs="宋体"/>
          <w:color w:val="auto"/>
          <w:sz w:val="24"/>
          <w:highlight w:val="none"/>
        </w:rPr>
        <w:t xml:space="preserve">2.4.6.8</w:t>
      </w:r>
      <w:r>
        <w:rPr>
          <w:rFonts w:hint="eastAsia" w:ascii="宋体" w:hAnsi="宋体" w:cs="宋体"/>
          <w:color w:val="auto"/>
          <w:sz w:val="24"/>
          <w:highlight w:val="none"/>
        </w:rPr>
        <w:t xml:space="preserve">参加政府采购活动前三年内，在经营活动中没有重大违法记录的书面声明；</w:t>
      </w:r>
      <w:r/>
    </w:p>
    <w:p>
      <w:pPr>
        <w:spacing w:line="360" w:lineRule="auto"/>
        <w:rPr>
          <w:rFonts w:ascii="宋体" w:cs="宋体"/>
          <w:color w:val="auto"/>
          <w:sz w:val="24"/>
          <w:highlight w:val="none"/>
        </w:rPr>
      </w:pPr>
      <w:r>
        <w:rPr>
          <w:rFonts w:ascii="宋体" w:hAnsi="宋体" w:cs="宋体"/>
          <w:color w:val="auto"/>
          <w:sz w:val="24"/>
          <w:highlight w:val="none"/>
        </w:rPr>
        <w:t xml:space="preserve">2.4.6.9</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w:t>
      </w:r>
      <w:r>
        <w:rPr>
          <w:rFonts w:hint="eastAsia" w:ascii="宋体" w:hAnsi="宋体" w:cs="宋体"/>
          <w:color w:val="auto"/>
          <w:sz w:val="24"/>
          <w:highlight w:val="none"/>
        </w:rPr>
        <w:t xml:space="preserve">；</w:t>
      </w:r>
      <w:r/>
    </w:p>
    <w:p>
      <w:pPr>
        <w:spacing w:line="360" w:lineRule="auto"/>
        <w:rPr>
          <w:rFonts w:ascii="宋体" w:cs="宋体"/>
          <w:color w:val="auto"/>
          <w:sz w:val="24"/>
          <w:highlight w:val="none"/>
        </w:rPr>
      </w:pPr>
      <w:r>
        <w:rPr>
          <w:rFonts w:ascii="宋体" w:hAnsi="宋体" w:cs="宋体"/>
          <w:color w:val="auto"/>
          <w:sz w:val="24"/>
          <w:highlight w:val="none"/>
        </w:rPr>
        <w:t xml:space="preserve">2.4.6.1</w:t>
      </w:r>
      <w:r>
        <w:rPr>
          <w:rFonts w:hint="eastAsia" w:ascii="宋体" w:hAnsi="宋体" w:cs="宋体"/>
          <w:color w:val="auto"/>
          <w:sz w:val="24"/>
          <w:highlight w:val="none"/>
        </w:rPr>
        <w:t xml:space="preserve">0未被“信用中国”网站（</w:t>
      </w:r>
      <w:r>
        <w:rPr>
          <w:rFonts w:ascii="宋体" w:hAnsi="宋体" w:cs="宋体"/>
          <w:color w:val="auto"/>
          <w:sz w:val="24"/>
          <w:highlight w:val="none"/>
        </w:rPr>
        <w:t xml:space="preserve">www.creditchina.gov.cn</w:t>
      </w:r>
      <w:r>
        <w:rPr>
          <w:rFonts w:hint="eastAsia" w:ascii="宋体" w:hAnsi="宋体" w:cs="宋体"/>
          <w:color w:val="auto"/>
          <w:sz w:val="24"/>
          <w:highlight w:val="none"/>
        </w:rPr>
        <w:t xml:space="preserve">）列入失信被执行人、重大税收违法案件当事人名单、政府采购严重失信行为记录名单；</w:t>
      </w:r>
      <w:r/>
    </w:p>
    <w:p>
      <w:pPr>
        <w:spacing w:line="360" w:lineRule="auto"/>
        <w:rPr>
          <w:rFonts w:ascii="宋体" w:cs="宋体"/>
          <w:color w:val="auto"/>
          <w:sz w:val="24"/>
          <w:highlight w:val="none"/>
        </w:rPr>
      </w:pPr>
      <w:r>
        <w:rPr>
          <w:rFonts w:ascii="宋体" w:hAnsi="宋体" w:cs="宋体"/>
          <w:color w:val="auto"/>
          <w:sz w:val="24"/>
          <w:highlight w:val="none"/>
        </w:rPr>
        <w:t xml:space="preserve">2.4.6.1</w:t>
      </w:r>
      <w:r>
        <w:rPr>
          <w:rFonts w:hint="eastAsia" w:ascii="宋体" w:hAnsi="宋体" w:cs="宋体"/>
          <w:color w:val="auto"/>
          <w:sz w:val="24"/>
          <w:highlight w:val="none"/>
        </w:rPr>
        <w:t xml:space="preserve">1其他有关资格证明的文件。</w:t>
      </w:r>
      <w:r/>
    </w:p>
    <w:p>
      <w:pPr>
        <w:spacing w:line="360" w:lineRule="auto"/>
        <w:rPr>
          <w:rFonts w:ascii="宋体" w:cs="宋体"/>
          <w:b/>
          <w:bCs/>
          <w:color w:val="auto"/>
          <w:sz w:val="24"/>
          <w:highlight w:val="none"/>
        </w:rPr>
      </w:pPr>
      <w:r>
        <w:rPr>
          <w:rFonts w:ascii="宋体" w:hAnsi="宋体" w:cs="宋体"/>
          <w:b/>
          <w:bCs/>
          <w:color w:val="auto"/>
          <w:sz w:val="24"/>
          <w:highlight w:val="none"/>
        </w:rPr>
        <w:t xml:space="preserve">2.4.7</w:t>
      </w:r>
      <w:r>
        <w:rPr>
          <w:rFonts w:hint="eastAsia" w:ascii="宋体" w:hAnsi="宋体" w:cs="宋体"/>
          <w:b/>
          <w:bCs/>
          <w:color w:val="auto"/>
          <w:sz w:val="24"/>
          <w:highlight w:val="none"/>
        </w:rPr>
        <w:t xml:space="preserve">符合性审查响应文件</w:t>
      </w:r>
      <w:r/>
    </w:p>
    <w:p>
      <w:pPr>
        <w:spacing w:line="360" w:lineRule="auto"/>
        <w:rPr>
          <w:rFonts w:ascii="宋体" w:cs="宋体"/>
          <w:color w:val="auto"/>
          <w:sz w:val="24"/>
          <w:highlight w:val="none"/>
        </w:rPr>
      </w:pPr>
      <w:r>
        <w:rPr>
          <w:rFonts w:ascii="宋体" w:hAnsi="宋体" w:cs="宋体"/>
          <w:color w:val="auto"/>
          <w:sz w:val="24"/>
          <w:highlight w:val="none"/>
        </w:rPr>
        <w:t xml:space="preserve">2.4.7.1</w:t>
      </w:r>
      <w:r>
        <w:rPr>
          <w:rFonts w:hint="eastAsia" w:ascii="宋体" w:hAnsi="宋体" w:cs="宋体"/>
          <w:color w:val="auto"/>
          <w:sz w:val="24"/>
          <w:highlight w:val="none"/>
        </w:rPr>
        <w:t xml:space="preserve">磋商响应函；</w:t>
      </w:r>
      <w:r/>
    </w:p>
    <w:p>
      <w:pPr>
        <w:spacing w:line="360" w:lineRule="auto"/>
        <w:rPr>
          <w:rFonts w:ascii="宋体" w:cs="宋体"/>
          <w:color w:val="auto"/>
          <w:sz w:val="24"/>
          <w:highlight w:val="none"/>
        </w:rPr>
      </w:pPr>
      <w:r>
        <w:rPr>
          <w:rFonts w:ascii="宋体" w:hAnsi="宋体" w:cs="宋体"/>
          <w:color w:val="auto"/>
          <w:sz w:val="24"/>
          <w:highlight w:val="none"/>
        </w:rPr>
        <w:t xml:space="preserve">2.4.7.2</w:t>
      </w:r>
      <w:r>
        <w:rPr>
          <w:rFonts w:hint="eastAsia" w:ascii="宋体" w:hAnsi="宋体" w:cs="宋体"/>
          <w:color w:val="auto"/>
          <w:sz w:val="24"/>
          <w:highlight w:val="none"/>
        </w:rPr>
        <w:t xml:space="preserve">商务、服务偏离表；</w:t>
      </w:r>
      <w:r/>
    </w:p>
    <w:p>
      <w:pPr>
        <w:spacing w:line="360" w:lineRule="auto"/>
        <w:rPr>
          <w:rFonts w:ascii="宋体" w:cs="宋体"/>
          <w:color w:val="auto"/>
          <w:sz w:val="24"/>
          <w:highlight w:val="none"/>
        </w:rPr>
      </w:pPr>
      <w:r>
        <w:rPr>
          <w:rFonts w:ascii="宋体" w:hAnsi="宋体" w:cs="宋体"/>
          <w:color w:val="auto"/>
          <w:sz w:val="24"/>
          <w:highlight w:val="none"/>
        </w:rPr>
        <w:t xml:space="preserve">2.4.7.3</w:t>
      </w:r>
      <w:r>
        <w:rPr>
          <w:rFonts w:hint="eastAsia" w:ascii="宋体" w:hAnsi="宋体" w:cs="宋体"/>
          <w:color w:val="auto"/>
          <w:sz w:val="24"/>
          <w:highlight w:val="none"/>
        </w:rPr>
        <w:t xml:space="preserve">其他有关符合性证明的文件。</w:t>
      </w:r>
      <w:r/>
    </w:p>
    <w:p>
      <w:pPr>
        <w:spacing w:line="360" w:lineRule="auto"/>
        <w:rPr>
          <w:rFonts w:ascii="宋体" w:cs="宋体"/>
          <w:b/>
          <w:bCs/>
          <w:color w:val="auto"/>
          <w:sz w:val="24"/>
          <w:highlight w:val="none"/>
        </w:rPr>
      </w:pPr>
      <w:r>
        <w:rPr>
          <w:rFonts w:ascii="宋体" w:hAnsi="宋体" w:cs="宋体"/>
          <w:b/>
          <w:bCs/>
          <w:color w:val="auto"/>
          <w:sz w:val="24"/>
          <w:highlight w:val="none"/>
        </w:rPr>
        <w:t xml:space="preserve">2.4.8</w:t>
      </w:r>
      <w:r>
        <w:rPr>
          <w:rFonts w:hint="eastAsia" w:ascii="宋体" w:hAnsi="宋体" w:cs="宋体"/>
          <w:b/>
          <w:bCs/>
          <w:color w:val="auto"/>
          <w:sz w:val="24"/>
          <w:highlight w:val="none"/>
        </w:rPr>
        <w:t xml:space="preserve">综合评审响应文件</w:t>
      </w:r>
      <w:r/>
    </w:p>
    <w:p>
      <w:pPr>
        <w:spacing w:line="360" w:lineRule="auto"/>
        <w:rPr>
          <w:rFonts w:ascii="宋体" w:cs="宋体"/>
          <w:color w:val="auto"/>
          <w:sz w:val="24"/>
          <w:highlight w:val="none"/>
        </w:rPr>
      </w:pPr>
      <w:r>
        <w:rPr>
          <w:rFonts w:ascii="宋体" w:hAnsi="宋体" w:cs="宋体"/>
          <w:color w:val="auto"/>
          <w:sz w:val="24"/>
          <w:highlight w:val="none"/>
        </w:rPr>
        <w:t xml:space="preserve">2.4.8</w:t>
      </w:r>
      <w:r>
        <w:rPr>
          <w:rFonts w:asci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szCs w:val="24"/>
          <w:highlight w:val="none"/>
        </w:rPr>
        <w:t xml:space="preserve">根据磋商文件要求制定本项目详细的项目实施方案</w:t>
      </w:r>
      <w:r>
        <w:rPr>
          <w:rFonts w:hint="eastAsia" w:ascii="宋体" w:hAnsi="宋体" w:cs="宋体"/>
          <w:color w:val="auto"/>
          <w:sz w:val="24"/>
          <w:highlight w:val="none"/>
        </w:rPr>
        <w:t xml:space="preserve">；</w:t>
      </w:r>
      <w:r/>
    </w:p>
    <w:p>
      <w:pPr>
        <w:spacing w:line="360" w:lineRule="auto"/>
        <w:rPr>
          <w:rFonts w:ascii="宋体" w:cs="宋体"/>
          <w:color w:val="auto"/>
          <w:sz w:val="24"/>
          <w:highlight w:val="none"/>
        </w:rPr>
      </w:pPr>
      <w:r>
        <w:rPr>
          <w:rFonts w:ascii="宋体" w:hAnsi="宋体" w:cs="宋体"/>
          <w:color w:val="auto"/>
          <w:sz w:val="24"/>
          <w:highlight w:val="none"/>
        </w:rPr>
        <w:t xml:space="preserve">2.4.8</w:t>
      </w:r>
      <w:r>
        <w:rPr>
          <w:rFonts w:asci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服务期间人员配备方案及设备情况；</w:t>
      </w:r>
      <w:r/>
    </w:p>
    <w:p>
      <w:pPr>
        <w:spacing w:line="360" w:lineRule="auto"/>
        <w:rPr>
          <w:rFonts w:ascii="宋体" w:cs="宋体"/>
          <w:color w:val="auto"/>
          <w:sz w:val="24"/>
          <w:highlight w:val="none"/>
        </w:rPr>
      </w:pPr>
      <w:r>
        <w:rPr>
          <w:rFonts w:ascii="宋体" w:hAnsi="宋体" w:cs="宋体"/>
          <w:color w:val="auto"/>
          <w:sz w:val="24"/>
          <w:highlight w:val="none"/>
        </w:rPr>
        <w:t xml:space="preserve">2.4.8</w:t>
      </w:r>
      <w:r>
        <w:rPr>
          <w:rFonts w:asci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响应单位综合履约能力比较；</w:t>
      </w:r>
      <w:r/>
    </w:p>
    <w:p>
      <w:pPr>
        <w:spacing w:line="360" w:lineRule="auto"/>
        <w:rPr>
          <w:rFonts w:ascii="宋体" w:cs="宋体"/>
          <w:color w:val="auto"/>
          <w:sz w:val="24"/>
          <w:highlight w:val="none"/>
        </w:rPr>
      </w:pPr>
      <w:r>
        <w:rPr>
          <w:rFonts w:ascii="宋体" w:hAnsi="宋体" w:cs="宋体"/>
          <w:color w:val="auto"/>
          <w:sz w:val="24"/>
          <w:highlight w:val="none"/>
        </w:rPr>
        <w:t xml:space="preserve">2.4.8</w:t>
      </w:r>
      <w:r>
        <w:rPr>
          <w:rFonts w:asci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其他可以证明磋商供应商资信、资质和货物、服务质量的证书、文件、推荐信等评审所需资料（如有）。</w:t>
      </w:r>
      <w:r/>
    </w:p>
    <w:p>
      <w:pPr>
        <w:pStyle w:val="969"/>
        <w:ind w:left="0" w:firstLine="0"/>
        <w:spacing w:line="360" w:lineRule="auto"/>
        <w:rPr>
          <w:rFonts w:ascii="宋体" w:cs="宋体"/>
          <w:bCs/>
          <w:color w:val="auto"/>
          <w:sz w:val="24"/>
          <w:szCs w:val="24"/>
          <w:highlight w:val="none"/>
        </w:rPr>
      </w:pPr>
      <w:r>
        <w:rPr>
          <w:rFonts w:hint="eastAsia" w:ascii="宋体" w:hAnsi="宋体" w:cs="宋体"/>
          <w:bCs/>
          <w:color w:val="auto"/>
          <w:sz w:val="24"/>
          <w:szCs w:val="24"/>
          <w:highlight w:val="none"/>
        </w:rPr>
        <w:t xml:space="preserve">注：（</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）以上</w:t>
      </w:r>
      <w:r>
        <w:rPr>
          <w:rFonts w:ascii="宋体" w:hAnsi="宋体" w:cs="宋体"/>
          <w:bCs/>
          <w:color w:val="auto"/>
          <w:sz w:val="24"/>
          <w:szCs w:val="24"/>
          <w:highlight w:val="none"/>
        </w:rPr>
        <w:t xml:space="preserve">2.4.6</w:t>
      </w:r>
      <w:r>
        <w:rPr>
          <w:rFonts w:hint="eastAsia" w:ascii="宋体" w:hAnsi="宋体" w:cs="宋体"/>
          <w:bCs/>
          <w:color w:val="auto"/>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969"/>
        <w:ind w:left="0" w:firstLine="480"/>
        <w:spacing w:line="360" w:lineRule="auto"/>
        <w:rPr>
          <w:rFonts w:ascii="宋体" w:cs="宋体"/>
          <w:bCs/>
          <w:color w:val="auto"/>
          <w:sz w:val="24"/>
          <w:szCs w:val="24"/>
          <w:highlight w:val="none"/>
        </w:rPr>
      </w:pP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）以上</w:t>
      </w:r>
      <w:r>
        <w:rPr>
          <w:rFonts w:ascii="宋体" w:hAnsi="宋体" w:cs="宋体"/>
          <w:bCs/>
          <w:color w:val="auto"/>
          <w:sz w:val="24"/>
          <w:szCs w:val="24"/>
          <w:highlight w:val="none"/>
        </w:rPr>
        <w:t xml:space="preserve">2.4.7</w:t>
      </w:r>
      <w:r>
        <w:rPr>
          <w:rFonts w:hint="eastAsia" w:ascii="宋体" w:hAnsi="宋体" w:cs="宋体"/>
          <w:bCs/>
          <w:color w:val="auto"/>
          <w:sz w:val="24"/>
          <w:szCs w:val="24"/>
          <w:highlight w:val="none"/>
        </w:rPr>
        <w:t xml:space="preserve">为符合性审查须提供的资料，响应供应商必须提供并加盖电子公章。否则，磋商响应文件将被认定为未实质性响应。</w:t>
      </w:r>
      <w:r/>
    </w:p>
    <w:p>
      <w:pPr>
        <w:pStyle w:val="969"/>
        <w:ind w:left="0" w:firstLine="480"/>
        <w:spacing w:line="360" w:lineRule="auto"/>
        <w:rPr>
          <w:rFonts w:ascii="宋体" w:cs="宋体"/>
          <w:bCs/>
          <w:color w:val="auto"/>
          <w:sz w:val="24"/>
          <w:szCs w:val="24"/>
        </w:rPr>
      </w:pP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）制作电子响应文件时必须与响应文件制作软件目录一一对应，将相关资料上</w:t>
      </w:r>
      <w:r>
        <w:rPr>
          <w:rFonts w:hint="eastAsia" w:ascii="宋体" w:hAnsi="宋体" w:cs="宋体"/>
          <w:bCs/>
          <w:color w:val="auto"/>
          <w:sz w:val="24"/>
          <w:szCs w:val="24"/>
        </w:rPr>
        <w:t xml:space="preserve">传至相应模块，如未按照系统中模块上传的，相关不利后果（如资格审查不通过、符合性审查不通过）由响应供应商自行承担。</w:t>
      </w:r>
      <w:r/>
    </w:p>
    <w:p>
      <w:pPr>
        <w:pStyle w:val="969"/>
        <w:ind w:left="0" w:firstLine="480"/>
        <w:spacing w:line="360" w:lineRule="auto"/>
        <w:rPr>
          <w:rFonts w:ascii="宋体" w:cs="宋体"/>
          <w:bCs/>
          <w:color w:val="auto"/>
          <w:sz w:val="24"/>
          <w:szCs w:val="24"/>
        </w:rPr>
      </w:pPr>
      <w:r>
        <w:rPr>
          <w:rFonts w:hint="eastAsia" w:ascii="宋体" w:hAnsi="宋体" w:cs="宋体"/>
          <w:bCs/>
          <w:color w:val="auto"/>
          <w:sz w:val="24"/>
          <w:szCs w:val="24"/>
        </w:rPr>
        <w:t xml:space="preserve">（</w:t>
      </w:r>
      <w:r>
        <w:rPr>
          <w:rFonts w:ascii="宋体" w:hAnsi="宋体" w:cs="宋体"/>
          <w:bCs/>
          <w:color w:val="auto"/>
          <w:sz w:val="24"/>
          <w:szCs w:val="24"/>
        </w:rPr>
        <w:t xml:space="preserve">4</w:t>
      </w:r>
      <w:r>
        <w:rPr>
          <w:rFonts w:hint="eastAsia" w:ascii="宋体" w:hAnsi="宋体" w:cs="宋体"/>
          <w:bCs/>
          <w:color w:val="auto"/>
          <w:sz w:val="24"/>
          <w:szCs w:val="24"/>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pStyle w:val="969"/>
        <w:ind w:left="0" w:firstLine="480"/>
        <w:spacing w:line="360" w:lineRule="auto"/>
        <w:rPr>
          <w:rFonts w:ascii="宋体" w:cs="宋体"/>
          <w:bCs/>
          <w:color w:val="auto"/>
          <w:sz w:val="24"/>
          <w:szCs w:val="24"/>
        </w:rPr>
      </w:pPr>
      <w:r>
        <w:rPr>
          <w:rFonts w:hint="eastAsia" w:ascii="宋体" w:hAnsi="宋体" w:cs="宋体"/>
          <w:bCs/>
          <w:color w:val="auto"/>
          <w:sz w:val="24"/>
          <w:szCs w:val="24"/>
        </w:rPr>
        <w:t xml:space="preserve">（</w:t>
      </w:r>
      <w:r>
        <w:rPr>
          <w:rFonts w:ascii="宋体" w:hAnsi="宋体" w:cs="宋体"/>
          <w:bCs/>
          <w:color w:val="auto"/>
          <w:sz w:val="24"/>
          <w:szCs w:val="24"/>
        </w:rPr>
        <w:t xml:space="preserve">5</w:t>
      </w:r>
      <w:r>
        <w:rPr>
          <w:rFonts w:hint="eastAsia" w:ascii="宋体" w:hAnsi="宋体" w:cs="宋体"/>
          <w:bCs/>
          <w:color w:val="auto"/>
          <w:sz w:val="24"/>
          <w:szCs w:val="24"/>
        </w:rPr>
        <w:t xml:space="preserve">）磋商过程中如有问题采购代理机构工作人员会及时通过《投标供应商确认函》留存的手机号与供应商联系。请供应商确保该手机号磋商当日通信畅通，否则导致的对供应商不利的后果由供应商自行承担。</w:t>
      </w:r>
      <w:r/>
    </w:p>
    <w:p>
      <w:pPr>
        <w:spacing w:line="360" w:lineRule="auto"/>
        <w:rPr>
          <w:rFonts w:ascii="宋体" w:cs="宋体"/>
          <w:color w:val="auto"/>
          <w:sz w:val="24"/>
        </w:rPr>
      </w:pPr>
      <w:r>
        <w:rPr>
          <w:rFonts w:ascii="宋体" w:hAnsi="宋体" w:cs="宋体"/>
          <w:color w:val="auto"/>
          <w:sz w:val="24"/>
          <w:lang w:val="zh-CN"/>
        </w:rPr>
        <w:t xml:space="preserve">2.5</w:t>
      </w:r>
      <w:r>
        <w:rPr>
          <w:rFonts w:hint="eastAsia" w:ascii="宋体" w:hAnsi="宋体" w:cs="宋体"/>
          <w:color w:val="auto"/>
          <w:sz w:val="24"/>
          <w:lang w:val="zh-CN"/>
        </w:rPr>
        <w:t xml:space="preserve">磋商保证金：本项目免收磋商保证金。</w:t>
      </w:r>
      <w:r/>
    </w:p>
    <w:p>
      <w:pPr>
        <w:spacing w:line="360" w:lineRule="auto"/>
        <w:tabs>
          <w:tab w:val="left" w:pos="851" w:leader="none"/>
        </w:tabs>
        <w:rPr>
          <w:rFonts w:ascii="宋体" w:cs="宋体"/>
          <w:color w:val="auto"/>
          <w:sz w:val="24"/>
        </w:rPr>
        <w:outlineLvl w:val="1"/>
      </w:pPr>
      <w:r>
        <w:rPr>
          <w:rFonts w:ascii="宋体" w:hAnsi="宋体" w:cs="宋体"/>
          <w:color w:val="auto"/>
          <w:sz w:val="24"/>
        </w:rPr>
        <w:t xml:space="preserve">3.</w:t>
      </w:r>
      <w:r>
        <w:rPr>
          <w:rFonts w:hint="eastAsia" w:ascii="宋体" w:hAnsi="宋体" w:cs="宋体"/>
          <w:color w:val="auto"/>
          <w:sz w:val="24"/>
        </w:rPr>
        <w:t xml:space="preserve">响应文件提交</w:t>
      </w:r>
      <w:r/>
    </w:p>
    <w:p>
      <w:pPr>
        <w:spacing w:line="360" w:lineRule="auto"/>
        <w:rPr>
          <w:rFonts w:ascii="宋体" w:cs="宋体"/>
          <w:color w:val="auto"/>
          <w:sz w:val="24"/>
        </w:rPr>
      </w:pPr>
      <w:r>
        <w:rPr>
          <w:rFonts w:ascii="宋体" w:hAnsi="宋体" w:cs="宋体"/>
          <w:color w:val="auto"/>
          <w:sz w:val="24"/>
        </w:rPr>
        <w:t xml:space="preserve">3.1</w:t>
      </w:r>
      <w:r>
        <w:rPr>
          <w:rFonts w:hint="eastAsia" w:ascii="宋体" w:hAnsi="宋体" w:cs="宋体"/>
          <w:color w:val="auto"/>
          <w:sz w:val="24"/>
        </w:rPr>
        <w:t xml:space="preserve">采购代理机构收到响应文件的时间不得迟于竞争性磋商公告中规定的截止时间。</w:t>
      </w:r>
      <w:r/>
    </w:p>
    <w:p>
      <w:pPr>
        <w:spacing w:line="360" w:lineRule="auto"/>
        <w:rPr>
          <w:rFonts w:ascii="宋体" w:cs="宋体"/>
          <w:color w:val="auto"/>
          <w:sz w:val="24"/>
        </w:rPr>
      </w:pPr>
      <w:r>
        <w:rPr>
          <w:rFonts w:ascii="宋体" w:hAnsi="宋体" w:cs="宋体"/>
          <w:color w:val="auto"/>
          <w:sz w:val="24"/>
        </w:rPr>
        <w:t xml:space="preserve">3.2</w:t>
      </w:r>
      <w:r>
        <w:rPr>
          <w:rFonts w:hint="eastAsia" w:ascii="宋体" w:hAnsi="宋体" w:cs="宋体"/>
          <w:color w:val="auto"/>
          <w:sz w:val="24"/>
        </w:rPr>
        <w:t xml:space="preserve">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cs="宋体"/>
          <w:color w:val="auto"/>
          <w:sz w:val="24"/>
        </w:rPr>
      </w:pPr>
      <w:r>
        <w:rPr>
          <w:rFonts w:ascii="宋体" w:hAnsi="宋体" w:cs="宋体"/>
          <w:color w:val="auto"/>
          <w:sz w:val="24"/>
        </w:rPr>
        <w:t xml:space="preserve">4.</w:t>
      </w:r>
      <w:r>
        <w:rPr>
          <w:rFonts w:hint="eastAsia" w:ascii="宋体" w:hAnsi="宋体" w:cs="宋体"/>
          <w:color w:val="auto"/>
          <w:sz w:val="24"/>
        </w:rPr>
        <w:t xml:space="preserve">磋商采购程序</w:t>
      </w:r>
      <w:r/>
    </w:p>
    <w:p>
      <w:pPr>
        <w:spacing w:line="360" w:lineRule="auto"/>
        <w:rPr>
          <w:rFonts w:ascii="宋体" w:cs="宋体"/>
          <w:color w:val="auto"/>
          <w:sz w:val="24"/>
        </w:rPr>
      </w:pPr>
      <w:r>
        <w:rPr>
          <w:rFonts w:ascii="宋体" w:hAnsi="宋体" w:cs="宋体"/>
          <w:bCs/>
          <w:color w:val="auto"/>
          <w:sz w:val="24"/>
        </w:rPr>
        <w:t xml:space="preserve">4.1</w:t>
      </w:r>
      <w:r>
        <w:rPr>
          <w:rFonts w:hint="eastAsia" w:ascii="宋体" w:hAnsi="宋体" w:cs="宋体"/>
          <w:bCs/>
          <w:color w:val="auto"/>
          <w:sz w:val="24"/>
        </w:rPr>
        <w:t xml:space="preserve">采购代理机构按本须知规定的时间、地点主持磋商采购活动。</w:t>
      </w:r>
      <w:r/>
    </w:p>
    <w:p>
      <w:pPr>
        <w:spacing w:line="360" w:lineRule="auto"/>
        <w:rPr>
          <w:color w:val="auto"/>
        </w:rPr>
      </w:pPr>
      <w:r>
        <w:rPr>
          <w:rFonts w:ascii="宋体" w:hAnsi="宋体" w:cs="宋体"/>
          <w:color w:val="auto"/>
          <w:sz w:val="24"/>
        </w:rPr>
        <w:t xml:space="preserve">4.2</w:t>
      </w:r>
      <w:r>
        <w:rPr>
          <w:rFonts w:hint="eastAsia" w:ascii="宋体" w:hAnsi="宋体" w:cs="?????"/>
          <w:bCs/>
          <w:color w:val="auto"/>
          <w:sz w:val="24"/>
        </w:rPr>
        <w:t xml:space="preserve">供应商通过“苏采云”系统在线参与磋商活动；供应商应当按照《苏采云系统供应商操作手册》规定在</w:t>
      </w:r>
      <w:r>
        <w:rPr>
          <w:rFonts w:ascii="宋体" w:hAnsi="宋体" w:cs="?????"/>
          <w:bCs/>
          <w:color w:val="auto"/>
          <w:sz w:val="24"/>
        </w:rPr>
        <w:t xml:space="preserve"> </w:t>
      </w:r>
      <w:r>
        <w:rPr>
          <w:rFonts w:hint="eastAsia" w:ascii="宋体" w:hAnsi="宋体" w:cs="?????"/>
          <w:bCs/>
          <w:color w:val="auto"/>
          <w:sz w:val="24"/>
        </w:rPr>
        <w:t xml:space="preserve">“苏采云”系统规定的时间内对响应文件进行解密。</w:t>
      </w:r>
      <w:r/>
    </w:p>
    <w:p>
      <w:pPr>
        <w:spacing w:line="360" w:lineRule="auto"/>
        <w:rPr>
          <w:rFonts w:ascii="宋体" w:cs="宋体"/>
          <w:color w:val="auto"/>
          <w:sz w:val="24"/>
        </w:rPr>
      </w:pPr>
      <w:r>
        <w:rPr>
          <w:rFonts w:ascii="宋体" w:hAnsi="宋体" w:cs="宋体"/>
          <w:color w:val="auto"/>
          <w:sz w:val="24"/>
        </w:rPr>
        <w:t xml:space="preserve">4.3</w:t>
      </w:r>
      <w:r>
        <w:rPr>
          <w:rFonts w:hint="eastAsia" w:ascii="宋体" w:hAnsi="宋体" w:cs="?????"/>
          <w:bCs/>
          <w:color w:val="auto"/>
          <w:sz w:val="24"/>
        </w:rPr>
        <w:t xml:space="preserve">在磋商响应文件网上提交截止时间止成功上传的响应文件少于三家，则本次采购失败。</w:t>
      </w:r>
      <w:r/>
    </w:p>
    <w:p>
      <w:pPr>
        <w:spacing w:line="360" w:lineRule="auto"/>
        <w:rPr>
          <w:rFonts w:ascii="宋体" w:cs="宋体"/>
          <w:color w:val="auto"/>
          <w:sz w:val="24"/>
        </w:rPr>
      </w:pPr>
      <w:r>
        <w:rPr>
          <w:rFonts w:ascii="宋体" w:hAnsi="宋体" w:cs="宋体"/>
          <w:color w:val="auto"/>
          <w:sz w:val="24"/>
        </w:rPr>
        <w:t xml:space="preserve">4.4</w:t>
      </w:r>
      <w:r>
        <w:rPr>
          <w:rFonts w:hint="eastAsia" w:ascii="宋体" w:hAnsi="宋体" w:cs="宋体"/>
          <w:color w:val="auto"/>
          <w:sz w:val="24"/>
        </w:rPr>
        <w:t xml:space="preserve">由磋商小组审查供应商解密的响应文件。</w:t>
      </w:r>
      <w:r/>
    </w:p>
    <w:p>
      <w:pPr>
        <w:spacing w:line="360" w:lineRule="auto"/>
        <w:rPr>
          <w:rFonts w:ascii="宋体" w:cs="宋体"/>
          <w:color w:val="auto"/>
          <w:sz w:val="24"/>
        </w:rPr>
      </w:pPr>
      <w:r>
        <w:rPr>
          <w:rFonts w:ascii="宋体" w:hAnsi="宋体" w:cs="宋体"/>
          <w:color w:val="auto"/>
          <w:sz w:val="24"/>
        </w:rPr>
        <w:t xml:space="preserve">4.5</w:t>
      </w:r>
      <w:r>
        <w:rPr>
          <w:rFonts w:hint="eastAsia" w:ascii="宋体" w:hAnsi="宋体" w:cs="宋体"/>
          <w:color w:val="auto"/>
          <w:sz w:val="24"/>
        </w:rPr>
        <w:t xml:space="preserve">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p>
    <w:p>
      <w:pPr>
        <w:spacing w:line="360" w:lineRule="auto"/>
        <w:rPr>
          <w:rFonts w:ascii="宋体" w:cs="宋体"/>
          <w:b/>
          <w:color w:val="auto"/>
          <w:sz w:val="24"/>
        </w:rPr>
      </w:pPr>
      <w:r>
        <w:rPr>
          <w:rFonts w:hint="eastAsia" w:ascii="宋体" w:hAnsi="宋体" w:cs="宋体"/>
          <w:color w:val="auto"/>
          <w:sz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w:t>
      </w:r>
      <w:r>
        <w:rPr>
          <w:rFonts w:ascii="宋体" w:hAnsi="宋体" w:cs="宋体"/>
          <w:color w:val="auto"/>
          <w:sz w:val="24"/>
        </w:rPr>
        <w:t xml:space="preserve">CA</w:t>
      </w:r>
      <w:r>
        <w:rPr>
          <w:rFonts w:hint="eastAsia" w:ascii="宋体" w:hAnsi="宋体" w:cs="宋体"/>
          <w:color w:val="auto"/>
          <w:sz w:val="24"/>
        </w:rPr>
        <w:t xml:space="preserve">电子公章，澄清、说明和补充的内容作为响应文件的补充部分</w:t>
      </w:r>
      <w:r>
        <w:rPr>
          <w:rFonts w:hint="eastAsia" w:ascii="宋体" w:hAnsi="宋体" w:cs="宋体"/>
          <w:b/>
          <w:bCs/>
          <w:color w:val="auto"/>
          <w:sz w:val="24"/>
        </w:rPr>
        <w:t xml:space="preserve">（</w:t>
      </w:r>
      <w:r>
        <w:rPr>
          <w:rFonts w:hint="eastAsia" w:ascii="宋体" w:hAnsi="宋体" w:cs="宋体"/>
          <w:b/>
          <w:color w:val="auto"/>
          <w:sz w:val="24"/>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color w:val="auto"/>
          <w:sz w:val="24"/>
        </w:rPr>
      </w:pPr>
      <w:r>
        <w:rPr>
          <w:rFonts w:ascii="宋体" w:hAnsi="宋体"/>
          <w:color w:val="auto"/>
          <w:sz w:val="24"/>
        </w:rPr>
        <w:t xml:space="preserve">4.6</w:t>
      </w:r>
      <w:r>
        <w:rPr>
          <w:rFonts w:hint="eastAsia" w:ascii="宋体" w:hAnsi="宋体"/>
          <w:color w:val="auto"/>
          <w:sz w:val="24"/>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auto"/>
          <w:sz w:val="24"/>
        </w:rPr>
        <w:t xml:space="preserve">磋商小组通过“苏采云”系统向供应商发布“磋商函”，供应商应当按照要求在“苏采云”系统提交“磋商响应函”并加盖</w:t>
      </w:r>
      <w:r>
        <w:rPr>
          <w:rFonts w:ascii="宋体" w:hAnsi="宋体"/>
          <w:b/>
          <w:color w:val="auto"/>
          <w:sz w:val="24"/>
        </w:rPr>
        <w:t xml:space="preserve">CA</w:t>
      </w:r>
      <w:r>
        <w:rPr>
          <w:rFonts w:hint="eastAsia" w:ascii="宋体" w:hAnsi="宋体"/>
          <w:b/>
          <w:color w:val="auto"/>
          <w:sz w:val="24"/>
        </w:rPr>
        <w:t xml:space="preserve">电子公章。</w:t>
      </w:r>
      <w:r/>
    </w:p>
    <w:p>
      <w:pPr>
        <w:spacing w:line="360" w:lineRule="auto"/>
        <w:rPr>
          <w:rFonts w:ascii="宋体"/>
          <w:color w:val="auto"/>
          <w:sz w:val="24"/>
        </w:rPr>
      </w:pPr>
      <w:r>
        <w:rPr>
          <w:rFonts w:ascii="宋体" w:hAnsi="宋体"/>
          <w:color w:val="auto"/>
          <w:sz w:val="24"/>
        </w:rPr>
        <w:t xml:space="preserve">4.7</w:t>
      </w:r>
      <w:r>
        <w:rPr>
          <w:rFonts w:hint="eastAsia" w:ascii="宋体" w:hAnsi="宋体"/>
          <w:color w:val="auto"/>
          <w:sz w:val="24"/>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ascii="宋体" w:hAnsi="宋体"/>
          <w:color w:val="auto"/>
          <w:sz w:val="24"/>
        </w:rPr>
        <w:t xml:space="preserve">CA</w:t>
      </w:r>
      <w:r>
        <w:rPr>
          <w:rFonts w:hint="eastAsia" w:ascii="宋体" w:hAnsi="宋体"/>
          <w:color w:val="auto"/>
          <w:sz w:val="24"/>
        </w:rPr>
        <w:t xml:space="preserve">电子公章。</w:t>
      </w:r>
      <w:r/>
    </w:p>
    <w:p>
      <w:pPr>
        <w:spacing w:line="360" w:lineRule="auto"/>
        <w:rPr>
          <w:rFonts w:ascii="宋体"/>
          <w:b w:val="0"/>
          <w:bCs/>
          <w:color w:val="auto"/>
          <w:sz w:val="24"/>
          <w:highlight w:val="none"/>
        </w:rPr>
      </w:pPr>
      <w:r>
        <w:rPr>
          <w:rFonts w:ascii="宋体" w:hAnsi="宋体"/>
          <w:b w:val="0"/>
          <w:bCs/>
          <w:color w:val="auto"/>
          <w:sz w:val="24"/>
          <w:highlight w:val="none"/>
        </w:rPr>
        <w:t xml:space="preserve">4.8</w:t>
      </w:r>
      <w:r>
        <w:rPr>
          <w:rFonts w:hint="eastAsia" w:ascii="宋体" w:hAnsi="宋体"/>
          <w:b w:val="0"/>
          <w:bCs/>
          <w:color w:val="auto"/>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ascii="宋体"/>
          <w:b w:val="0"/>
          <w:bCs/>
          <w:color w:val="auto"/>
          <w:sz w:val="24"/>
          <w:highlight w:val="none"/>
        </w:rPr>
      </w:pPr>
      <w:r>
        <w:rPr>
          <w:rFonts w:ascii="宋体" w:hAnsi="宋体"/>
          <w:b w:val="0"/>
          <w:bCs/>
          <w:color w:val="auto"/>
          <w:sz w:val="24"/>
          <w:highlight w:val="none"/>
        </w:rPr>
        <w:t xml:space="preserve">4.9</w:t>
      </w:r>
      <w:r>
        <w:rPr>
          <w:rFonts w:hint="eastAsia" w:ascii="宋体" w:hAnsi="宋体"/>
          <w:b w:val="0"/>
          <w:bCs/>
          <w:color w:val="auto"/>
          <w:sz w:val="24"/>
          <w:highlight w:val="none"/>
        </w:rPr>
        <w:t xml:space="preserve">供应商未在磋商小组规定的时间内在“苏采云”系统中提交最后报价的视为放弃磋商，其响应文件按无效响应处理，最后报价格式表须加盖</w:t>
      </w:r>
      <w:r>
        <w:rPr>
          <w:rFonts w:ascii="宋体" w:hAnsi="宋体"/>
          <w:b w:val="0"/>
          <w:bCs/>
          <w:color w:val="auto"/>
          <w:sz w:val="24"/>
          <w:highlight w:val="none"/>
        </w:rPr>
        <w:t xml:space="preserve">CA</w:t>
      </w:r>
      <w:r>
        <w:rPr>
          <w:rFonts w:hint="eastAsia" w:ascii="宋体" w:hAnsi="宋体"/>
          <w:b w:val="0"/>
          <w:bCs/>
          <w:color w:val="auto"/>
          <w:sz w:val="24"/>
          <w:highlight w:val="none"/>
        </w:rPr>
        <w:t xml:space="preserve">电子公章，否则视为未提交最后报价（此处规定时间的计算以系统中的倒计时间为准，系统中的线上最后报价只有一次机会，请供应商慎重提交）；已提交响应文件的供应商，在提交最后报价之前，可以根据磋商情况退出磋商，并在“苏采云”系统中提交“退出磋商函”并加盖</w:t>
      </w:r>
      <w:r>
        <w:rPr>
          <w:rFonts w:ascii="宋体" w:hAnsi="宋体"/>
          <w:b w:val="0"/>
          <w:bCs/>
          <w:color w:val="auto"/>
          <w:sz w:val="24"/>
          <w:highlight w:val="none"/>
        </w:rPr>
        <w:t xml:space="preserve">CA</w:t>
      </w:r>
      <w:r>
        <w:rPr>
          <w:rFonts w:hint="eastAsia" w:ascii="宋体" w:hAnsi="宋体"/>
          <w:b w:val="0"/>
          <w:bCs/>
          <w:color w:val="auto"/>
          <w:sz w:val="24"/>
          <w:highlight w:val="none"/>
        </w:rPr>
        <w:t xml:space="preserve">电子公章。</w:t>
      </w:r>
      <w:r/>
    </w:p>
    <w:p>
      <w:pPr>
        <w:ind w:firstLine="482"/>
        <w:spacing w:line="360" w:lineRule="auto"/>
        <w:rPr>
          <w:rFonts w:ascii="宋体"/>
          <w:b w:val="0"/>
          <w:bCs/>
          <w:color w:val="auto"/>
          <w:sz w:val="24"/>
          <w:highlight w:val="none"/>
        </w:rPr>
      </w:pPr>
      <w:r>
        <w:rPr>
          <w:rFonts w:hint="eastAsia" w:ascii="宋体" w:hAnsi="宋体"/>
          <w:b w:val="0"/>
          <w:bCs/>
          <w:color w:val="auto"/>
          <w:sz w:val="24"/>
          <w:highlight w:val="none"/>
        </w:rPr>
        <w:t xml:space="preserve">进入项目评审流程后，建议各供应商法定代表人或授权委托人始终保持通讯顺畅，时刻关注不见面开标大厅，不离开不见面开标大厅。</w:t>
      </w:r>
      <w:r/>
    </w:p>
    <w:p>
      <w:pPr>
        <w:pStyle w:val="1005"/>
        <w:ind w:firstLine="0"/>
        <w:spacing w:line="360" w:lineRule="auto"/>
        <w:rPr>
          <w:rFonts w:ascii="宋体"/>
          <w:b w:val="0"/>
          <w:bCs/>
          <w:color w:val="auto"/>
          <w:sz w:val="24"/>
          <w:szCs w:val="24"/>
          <w:highlight w:val="none"/>
          <w:lang w:val="en-US"/>
        </w:rPr>
      </w:pPr>
      <w:r>
        <w:rPr>
          <w:rFonts w:ascii="宋体" w:hAnsi="宋体"/>
          <w:b w:val="0"/>
          <w:bCs/>
          <w:color w:val="auto"/>
          <w:sz w:val="24"/>
          <w:highlight w:val="none"/>
        </w:rPr>
        <w:t xml:space="preserve">4.10</w:t>
      </w:r>
      <w:bookmarkStart w:id="0" w:name="OLE_LINK20"/>
      <w:r>
        <w:rPr>
          <w:rFonts w:hint="eastAsia" w:ascii="宋体" w:hAnsi="宋体"/>
          <w:b w:val="0"/>
          <w:bCs/>
          <w:color w:val="auto"/>
          <w:sz w:val="24"/>
          <w:szCs w:val="24"/>
          <w:highlight w:val="none"/>
          <w:lang w:val="en-US"/>
        </w:rPr>
        <w:t xml:space="preserve">异常低价响应审查</w:t>
      </w:r>
      <w:r/>
    </w:p>
    <w:p>
      <w:pPr>
        <w:pStyle w:val="1005"/>
        <w:ind w:firstLine="0"/>
        <w:spacing w:line="360" w:lineRule="auto"/>
        <w:rPr>
          <w:rFonts w:ascii="宋体"/>
          <w:bCs/>
          <w:color w:val="auto"/>
          <w:sz w:val="24"/>
          <w:szCs w:val="24"/>
          <w:lang w:val="en-US"/>
        </w:rPr>
      </w:pPr>
      <w:r>
        <w:rPr>
          <w:rFonts w:ascii="宋体" w:hAnsi="宋体"/>
          <w:bCs/>
          <w:color w:val="auto"/>
          <w:sz w:val="24"/>
          <w:szCs w:val="24"/>
          <w:lang w:val="en-US"/>
        </w:rPr>
        <w:t xml:space="preserve">4.10.1</w:t>
      </w:r>
      <w:r>
        <w:rPr>
          <w:rFonts w:hint="eastAsia" w:ascii="宋体" w:hAnsi="宋体"/>
          <w:bCs/>
          <w:color w:val="auto"/>
          <w:sz w:val="24"/>
          <w:szCs w:val="24"/>
          <w:lang w:val="en-US"/>
        </w:rPr>
        <w:t xml:space="preserve">评审过程中出现下列情形之一的，磋商小组应当启动异常低价响应审查程序：</w:t>
      </w:r>
      <w:r/>
    </w:p>
    <w:p>
      <w:pPr>
        <w:pStyle w:val="1005"/>
        <w:ind w:firstLine="0"/>
        <w:spacing w:line="360" w:lineRule="auto"/>
        <w:rPr>
          <w:rFonts w:ascii="宋体"/>
          <w:bCs/>
          <w:color w:val="auto"/>
          <w:sz w:val="24"/>
          <w:szCs w:val="24"/>
          <w:lang w:val="en-US"/>
        </w:rPr>
      </w:pPr>
      <w:r>
        <w:rPr>
          <w:rFonts w:ascii="宋体" w:hAnsi="宋体"/>
          <w:bCs/>
          <w:color w:val="auto"/>
          <w:sz w:val="24"/>
          <w:szCs w:val="24"/>
          <w:lang w:val="en-US"/>
        </w:rPr>
        <w:t xml:space="preserve">4.10.1.1</w:t>
      </w:r>
      <w:r>
        <w:rPr>
          <w:rFonts w:hint="eastAsia" w:ascii="宋体" w:hAnsi="宋体"/>
          <w:bCs/>
          <w:color w:val="auto"/>
          <w:sz w:val="24"/>
          <w:szCs w:val="24"/>
          <w:lang w:val="en-US"/>
        </w:rPr>
        <w:t xml:space="preserve">响应报价低于采购项目预算</w:t>
      </w:r>
      <w:r>
        <w:rPr>
          <w:rFonts w:ascii="宋体" w:hAnsi="宋体"/>
          <w:bCs/>
          <w:color w:val="auto"/>
          <w:sz w:val="24"/>
          <w:szCs w:val="24"/>
          <w:lang w:val="en-US"/>
        </w:rPr>
        <w:t xml:space="preserve">50%</w:t>
      </w:r>
      <w:r>
        <w:rPr>
          <w:rFonts w:hint="eastAsia" w:ascii="宋体" w:hAnsi="宋体"/>
          <w:bCs/>
          <w:color w:val="auto"/>
          <w:sz w:val="24"/>
          <w:szCs w:val="24"/>
          <w:lang w:val="en-US"/>
        </w:rPr>
        <w:t xml:space="preserve">的，即响应报价〈采购项目预算×</w:t>
      </w:r>
      <w:r>
        <w:rPr>
          <w:rFonts w:ascii="宋体" w:hAnsi="宋体"/>
          <w:bCs/>
          <w:color w:val="auto"/>
          <w:sz w:val="24"/>
          <w:szCs w:val="24"/>
          <w:lang w:val="en-US"/>
        </w:rPr>
        <w:t xml:space="preserve">50%</w:t>
      </w:r>
      <w:r>
        <w:rPr>
          <w:rFonts w:hint="eastAsia" w:ascii="宋体" w:hAnsi="宋体"/>
          <w:bCs/>
          <w:color w:val="auto"/>
          <w:sz w:val="24"/>
          <w:szCs w:val="24"/>
          <w:lang w:val="en-US" w:eastAsia="zh-CN"/>
        </w:rPr>
        <w:t xml:space="preserve">&gt;</w:t>
      </w:r>
      <w:r/>
    </w:p>
    <w:p>
      <w:pPr>
        <w:pStyle w:val="1005"/>
        <w:ind w:firstLine="0"/>
        <w:spacing w:line="360" w:lineRule="auto"/>
        <w:rPr>
          <w:rFonts w:ascii="宋体"/>
          <w:bCs/>
          <w:color w:val="auto"/>
          <w:sz w:val="24"/>
          <w:szCs w:val="24"/>
          <w:lang w:val="en-US"/>
        </w:rPr>
      </w:pPr>
      <w:r>
        <w:rPr>
          <w:rFonts w:ascii="宋体" w:hAnsi="宋体"/>
          <w:bCs/>
          <w:color w:val="auto"/>
          <w:sz w:val="24"/>
          <w:szCs w:val="24"/>
          <w:lang w:val="en-US"/>
        </w:rPr>
        <w:t xml:space="preserve">4.10.1.2</w:t>
      </w:r>
      <w:r>
        <w:rPr>
          <w:rFonts w:hint="eastAsia" w:ascii="宋体" w:hAnsi="宋体"/>
          <w:bCs/>
          <w:color w:val="auto"/>
          <w:sz w:val="24"/>
          <w:szCs w:val="24"/>
          <w:lang w:val="en-US"/>
        </w:rPr>
        <w:t xml:space="preserve">响应报价低于采购项目最高限价</w:t>
      </w:r>
      <w:r>
        <w:rPr>
          <w:rFonts w:ascii="宋体" w:hAnsi="宋体"/>
          <w:bCs/>
          <w:color w:val="auto"/>
          <w:sz w:val="24"/>
          <w:szCs w:val="24"/>
          <w:lang w:val="en-US"/>
        </w:rPr>
        <w:t xml:space="preserve">45%</w:t>
      </w:r>
      <w:r>
        <w:rPr>
          <w:rFonts w:hint="eastAsia" w:ascii="宋体" w:hAnsi="宋体"/>
          <w:bCs/>
          <w:color w:val="auto"/>
          <w:sz w:val="24"/>
          <w:szCs w:val="24"/>
          <w:lang w:val="en-US"/>
        </w:rPr>
        <w:t xml:space="preserve">的，即响应报价〈采购项目最高限价×</w:t>
      </w:r>
      <w:r>
        <w:rPr>
          <w:rFonts w:ascii="宋体" w:hAnsi="宋体"/>
          <w:bCs/>
          <w:color w:val="auto"/>
          <w:sz w:val="24"/>
          <w:szCs w:val="24"/>
          <w:lang w:val="en-US"/>
        </w:rPr>
        <w:t xml:space="preserve">45%&gt;</w:t>
      </w:r>
      <w:r>
        <w:rPr>
          <w:rFonts w:hint="eastAsia" w:ascii="宋体" w:hAnsi="宋体"/>
          <w:bCs/>
          <w:color w:val="auto"/>
          <w:sz w:val="24"/>
          <w:szCs w:val="24"/>
          <w:lang w:val="en-US"/>
        </w:rPr>
        <w:t xml:space="preserve">；</w:t>
      </w:r>
      <w:r/>
    </w:p>
    <w:p>
      <w:pPr>
        <w:pStyle w:val="1005"/>
        <w:ind w:firstLine="0"/>
        <w:spacing w:line="360" w:lineRule="auto"/>
        <w:rPr>
          <w:rFonts w:ascii="宋体"/>
          <w:bCs/>
          <w:color w:val="auto"/>
          <w:sz w:val="24"/>
          <w:szCs w:val="24"/>
          <w:lang w:val="en-US"/>
        </w:rPr>
      </w:pPr>
      <w:r>
        <w:rPr>
          <w:rFonts w:ascii="宋体" w:hAnsi="宋体"/>
          <w:bCs/>
          <w:color w:val="auto"/>
          <w:sz w:val="24"/>
          <w:szCs w:val="24"/>
          <w:lang w:val="en-US"/>
        </w:rPr>
        <w:t xml:space="preserve">4.10.1.3</w:t>
      </w:r>
      <w:bookmarkStart w:id="1" w:name="OLE_LINK14"/>
      <w:r/>
      <w:bookmarkStart w:id="2" w:name="OLE_LINK2"/>
      <w:r/>
      <w:bookmarkStart w:id="3" w:name="OLE_LINK15"/>
      <w:r>
        <w:rPr>
          <w:rFonts w:hint="eastAsia" w:ascii="宋体" w:hAnsi="宋体"/>
          <w:bCs/>
          <w:color w:val="auto"/>
          <w:sz w:val="24"/>
          <w:szCs w:val="24"/>
          <w:lang w:val="en-US"/>
        </w:rPr>
        <w:t xml:space="preserve">磋商小组</w:t>
      </w:r>
      <w:bookmarkEnd w:id="1"/>
      <w:r/>
      <w:bookmarkEnd w:id="2"/>
      <w:r/>
      <w:bookmarkEnd w:id="3"/>
      <w:r>
        <w:rPr>
          <w:rFonts w:hint="eastAsia" w:ascii="宋体" w:hAnsi="宋体"/>
          <w:bCs/>
          <w:color w:val="auto"/>
          <w:sz w:val="24"/>
          <w:szCs w:val="24"/>
          <w:lang w:val="en-US"/>
        </w:rPr>
        <w:t xml:space="preserve">认定的供应商报价过低、有可能影响产品质量或者不能诚信履约的其他情形。</w:t>
      </w:r>
      <w:bookmarkStart w:id="4" w:name="OLE_LINK4"/>
      <w:r/>
      <w:bookmarkStart w:id="5" w:name="OLE_LINK3"/>
      <w:r/>
      <w:r/>
    </w:p>
    <w:p>
      <w:pPr>
        <w:spacing w:line="360" w:lineRule="auto"/>
        <w:rPr>
          <w:rFonts w:ascii="宋体"/>
          <w:bCs/>
          <w:color w:val="auto"/>
          <w:sz w:val="24"/>
          <w:szCs w:val="24"/>
        </w:rPr>
      </w:pPr>
      <w:r>
        <w:rPr>
          <w:rFonts w:ascii="宋体" w:hAnsi="宋体"/>
          <w:bCs/>
          <w:color w:val="auto"/>
          <w:sz w:val="24"/>
          <w:szCs w:val="24"/>
        </w:rPr>
        <w:t xml:space="preserve">4.10.2</w:t>
      </w:r>
      <w:r>
        <w:rPr>
          <w:rFonts w:hint="eastAsia" w:ascii="宋体" w:hAnsi="宋体"/>
          <w:bCs/>
          <w:color w:val="auto"/>
          <w:sz w:val="24"/>
          <w:szCs w:val="24"/>
        </w:rPr>
        <w:t xml:space="preserve">启动异常低价响应审查后，磋商小组应当要求相关供应商在评审现场合理的时间内，提供项目具体成本测算等与报价合理性相关的书面说明及相关证明材料</w:t>
      </w:r>
      <w:bookmarkStart w:id="6" w:name="OLE_LINK10"/>
      <w:r/>
      <w:bookmarkStart w:id="7" w:name="OLE_LINK9"/>
      <w:r>
        <w:rPr>
          <w:rFonts w:hint="eastAsia" w:ascii="宋体" w:hAnsi="宋体"/>
          <w:bCs/>
          <w:color w:val="auto"/>
          <w:sz w:val="24"/>
          <w:szCs w:val="24"/>
        </w:rPr>
        <w:t xml:space="preserve">，</w:t>
      </w:r>
      <w:bookmarkEnd w:id="6"/>
      <w:r/>
      <w:bookmarkEnd w:id="7"/>
      <w:r>
        <w:rPr>
          <w:rFonts w:hint="eastAsia" w:ascii="宋体" w:hAnsi="宋体"/>
          <w:bCs/>
          <w:color w:val="auto"/>
          <w:sz w:val="24"/>
          <w:szCs w:val="24"/>
        </w:rPr>
        <w:t xml:space="preserve">对响应价格作出解释，由磋商小组结合同类产品在主要电商平台的价格、该行业当地</w:t>
      </w:r>
      <w:bookmarkStart w:id="8" w:name="OLE_LINK8"/>
      <w:r/>
      <w:bookmarkStart w:id="9" w:name="OLE_LINK7"/>
      <w:r>
        <w:rPr>
          <w:rFonts w:hint="eastAsia" w:ascii="宋体" w:hAnsi="宋体"/>
          <w:bCs/>
          <w:color w:val="auto"/>
          <w:sz w:val="24"/>
          <w:szCs w:val="24"/>
        </w:rPr>
        <w:t xml:space="preserve">薪资</w:t>
      </w:r>
      <w:bookmarkEnd w:id="8"/>
      <w:r/>
      <w:bookmarkEnd w:id="9"/>
      <w:r>
        <w:rPr>
          <w:rFonts w:hint="eastAsia" w:ascii="宋体" w:hAnsi="宋体"/>
          <w:bCs/>
          <w:color w:val="auto"/>
          <w:sz w:val="24"/>
          <w:szCs w:val="24"/>
        </w:rPr>
        <w:t xml:space="preserve">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bookmarkEnd w:id="0"/>
      <w:r/>
      <w:bookmarkEnd w:id="4"/>
      <w:r/>
      <w:bookmarkEnd w:id="5"/>
      <w:r/>
      <w:r/>
    </w:p>
    <w:p>
      <w:pPr>
        <w:spacing w:line="360" w:lineRule="auto"/>
        <w:rPr>
          <w:rFonts w:ascii="宋体"/>
          <w:color w:val="auto"/>
          <w:sz w:val="24"/>
        </w:rPr>
      </w:pPr>
      <w:r>
        <w:rPr>
          <w:rFonts w:ascii="宋体" w:hAnsi="宋体"/>
          <w:bCs/>
          <w:color w:val="auto"/>
          <w:sz w:val="24"/>
          <w:szCs w:val="24"/>
        </w:rPr>
        <w:t xml:space="preserve">4.11</w:t>
      </w:r>
      <w:r>
        <w:rPr>
          <w:rFonts w:hint="eastAsia" w:ascii="宋体" w:hAnsi="宋体"/>
          <w:color w:val="auto"/>
          <w:sz w:val="24"/>
        </w:rPr>
        <w:t xml:space="preserve">经磋商确定最终采购需求和提交最后报价的供应商后，由磋商小组采用综合评分法对提交最后报价的供应商的响应文件和最后报价进行综合评分。</w:t>
      </w:r>
      <w:r/>
    </w:p>
    <w:p>
      <w:pPr>
        <w:spacing w:line="360" w:lineRule="auto"/>
        <w:rPr>
          <w:rFonts w:ascii="宋体"/>
          <w:color w:val="auto"/>
          <w:sz w:val="24"/>
        </w:rPr>
      </w:pPr>
      <w:r>
        <w:rPr>
          <w:rFonts w:ascii="宋体" w:hAnsi="宋体"/>
          <w:color w:val="auto"/>
          <w:sz w:val="24"/>
        </w:rPr>
        <w:t xml:space="preserve">4.12</w:t>
      </w:r>
      <w:r>
        <w:rPr>
          <w:rFonts w:hint="eastAsia" w:ascii="宋体" w:hAnsi="宋体"/>
          <w:color w:val="auto"/>
          <w:sz w:val="24"/>
        </w:rPr>
        <w:t xml:space="preserve">磋商小组根据磋商成交原则确定成交供应商，并将结果通知所有参加磋商的供应商。</w:t>
      </w:r>
      <w:r/>
    </w:p>
    <w:p>
      <w:pPr>
        <w:spacing w:line="360" w:lineRule="auto"/>
        <w:rPr>
          <w:rFonts w:ascii="宋体"/>
          <w:color w:val="auto"/>
          <w:sz w:val="24"/>
        </w:rPr>
      </w:pPr>
      <w:r>
        <w:rPr>
          <w:rFonts w:ascii="宋体" w:hAnsi="宋体"/>
          <w:color w:val="auto"/>
          <w:sz w:val="24"/>
        </w:rPr>
        <w:t xml:space="preserve">4.13</w:t>
      </w:r>
      <w:r>
        <w:rPr>
          <w:rFonts w:hint="eastAsia" w:ascii="宋体" w:hAnsi="宋体"/>
          <w:color w:val="auto"/>
          <w:sz w:val="24"/>
        </w:rPr>
        <w:t xml:space="preserve">如磋商过程中出现本采购文件未尽事宜，由磋商小组根据政府采购有关法律、法规讨论决定。</w:t>
      </w:r>
      <w:r/>
    </w:p>
    <w:p>
      <w:pPr>
        <w:spacing w:line="360" w:lineRule="auto"/>
        <w:rPr>
          <w:rFonts w:ascii="宋体" w:cs="宋体"/>
          <w:color w:val="auto"/>
          <w:sz w:val="24"/>
        </w:rPr>
      </w:pPr>
      <w:r>
        <w:rPr>
          <w:rFonts w:ascii="宋体" w:hAnsi="宋体" w:cs="宋体"/>
          <w:color w:val="auto"/>
          <w:sz w:val="24"/>
        </w:rPr>
        <w:t xml:space="preserve">4.14</w:t>
      </w:r>
      <w:r>
        <w:rPr>
          <w:rFonts w:hint="eastAsia" w:ascii="宋体" w:hAnsi="宋体" w:cs="宋体"/>
          <w:color w:val="auto"/>
          <w:sz w:val="24"/>
        </w:rPr>
        <w:t xml:space="preserve">响应无效和终止磋商活动条款</w:t>
      </w:r>
      <w:r/>
    </w:p>
    <w:p>
      <w:pPr>
        <w:spacing w:line="360" w:lineRule="auto"/>
        <w:rPr>
          <w:rFonts w:ascii="宋体" w:cs="宋体"/>
          <w:color w:val="auto"/>
          <w:sz w:val="24"/>
        </w:rPr>
      </w:pPr>
      <w:r>
        <w:rPr>
          <w:rFonts w:ascii="宋体" w:hAnsi="宋体" w:cs="宋体"/>
          <w:color w:val="auto"/>
          <w:sz w:val="24"/>
        </w:rPr>
        <w:t xml:space="preserve">4.14.1</w:t>
      </w:r>
      <w:r>
        <w:rPr>
          <w:rFonts w:hint="eastAsia" w:ascii="宋体" w:hAnsi="宋体" w:cs="宋体"/>
          <w:color w:val="auto"/>
          <w:sz w:val="24"/>
        </w:rPr>
        <w:t xml:space="preserve">响应无效条款</w:t>
      </w:r>
      <w:r/>
    </w:p>
    <w:p>
      <w:pPr>
        <w:spacing w:line="360" w:lineRule="auto"/>
        <w:rPr>
          <w:rFonts w:asci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1</w:t>
      </w:r>
      <w:r>
        <w:rPr>
          <w:rFonts w:hint="eastAsia" w:ascii="宋体" w:hAnsi="宋体" w:cs="宋体"/>
          <w:color w:val="auto"/>
          <w:sz w:val="24"/>
        </w:rPr>
        <w:t xml:space="preserve">）供应商不具备竞争性磋商文件中规定的资格条件的；</w:t>
      </w:r>
      <w:r/>
    </w:p>
    <w:p>
      <w:pPr>
        <w:spacing w:line="360" w:lineRule="auto"/>
        <w:rPr>
          <w:rFonts w:ascii="宋体"/>
          <w:bCs/>
          <w:color w:val="auto"/>
          <w:sz w:val="24"/>
        </w:rPr>
      </w:pPr>
      <w:r>
        <w:rPr>
          <w:rFonts w:hint="eastAsia" w:ascii="宋体" w:hAnsi="宋体"/>
          <w:bCs/>
          <w:color w:val="auto"/>
          <w:sz w:val="24"/>
        </w:rPr>
        <w:t xml:space="preserve">（</w:t>
      </w:r>
      <w:r>
        <w:rPr>
          <w:rFonts w:ascii="宋体" w:hAnsi="宋体"/>
          <w:bCs/>
          <w:color w:val="auto"/>
          <w:sz w:val="24"/>
        </w:rPr>
        <w:t xml:space="preserve">2</w:t>
      </w:r>
      <w:r>
        <w:rPr>
          <w:rFonts w:hint="eastAsia" w:ascii="宋体" w:hAnsi="宋体"/>
          <w:bCs/>
          <w:color w:val="auto"/>
          <w:sz w:val="24"/>
        </w:rPr>
        <w:t xml:space="preserve">）</w:t>
      </w:r>
      <w:r>
        <w:rPr>
          <w:rFonts w:hint="eastAsia" w:ascii="宋体" w:hAnsi="宋体" w:cs="宋体"/>
          <w:bCs/>
          <w:color w:val="auto"/>
          <w:sz w:val="24"/>
        </w:rPr>
        <w:t xml:space="preserve">响应文件</w:t>
      </w:r>
      <w:r>
        <w:rPr>
          <w:rFonts w:hint="eastAsia" w:ascii="宋体" w:hAnsi="宋体"/>
          <w:bCs/>
          <w:color w:val="auto"/>
          <w:sz w:val="24"/>
        </w:rPr>
        <w:t xml:space="preserve">签署不符合要求的；</w:t>
      </w:r>
      <w:r/>
    </w:p>
    <w:p>
      <w:pPr>
        <w:spacing w:line="360" w:lineRule="auto"/>
        <w:rPr>
          <w:rFonts w:ascii="宋体"/>
          <w:bCs/>
          <w:color w:val="auto"/>
          <w:sz w:val="24"/>
        </w:rPr>
      </w:pPr>
      <w:r>
        <w:rPr>
          <w:rFonts w:hint="eastAsia" w:ascii="宋体" w:hAnsi="宋体"/>
          <w:bCs/>
          <w:color w:val="auto"/>
          <w:sz w:val="24"/>
        </w:rPr>
        <w:t xml:space="preserve">（</w:t>
      </w:r>
      <w:r>
        <w:rPr>
          <w:rFonts w:ascii="宋体" w:hAnsi="宋体"/>
          <w:bCs/>
          <w:color w:val="auto"/>
          <w:sz w:val="24"/>
        </w:rPr>
        <w:t xml:space="preserve">3</w:t>
      </w:r>
      <w:r>
        <w:rPr>
          <w:rFonts w:hint="eastAsia" w:ascii="宋体" w:hAnsi="宋体"/>
          <w:bCs/>
          <w:color w:val="auto"/>
          <w:sz w:val="24"/>
        </w:rPr>
        <w:t xml:space="preserve">）最终报价超过采购预算或最高限价的，不能成交；</w:t>
      </w:r>
      <w:r/>
    </w:p>
    <w:p>
      <w:pPr>
        <w:spacing w:line="360" w:lineRule="auto"/>
        <w:rPr>
          <w:rFonts w:asci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）响应文件制作机器码一致；</w:t>
      </w:r>
      <w:r/>
    </w:p>
    <w:p>
      <w:pPr>
        <w:spacing w:line="360" w:lineRule="auto"/>
        <w:rPr>
          <w:rFonts w:ascii="宋体"/>
          <w:bCs/>
          <w:color w:val="auto"/>
          <w:sz w:val="24"/>
        </w:rPr>
      </w:pPr>
      <w:r>
        <w:rPr>
          <w:rFonts w:hint="eastAsia" w:ascii="宋体" w:hAnsi="宋体"/>
          <w:bCs/>
          <w:color w:val="auto"/>
          <w:sz w:val="24"/>
        </w:rPr>
        <w:t xml:space="preserve">（</w:t>
      </w:r>
      <w:r>
        <w:rPr>
          <w:rFonts w:ascii="宋体" w:hAnsi="宋体"/>
          <w:bCs/>
          <w:color w:val="auto"/>
          <w:sz w:val="24"/>
        </w:rPr>
        <w:t xml:space="preserve">5</w:t>
      </w:r>
      <w:r>
        <w:rPr>
          <w:rFonts w:hint="eastAsia" w:ascii="宋体" w:hAnsi="宋体"/>
          <w:bCs/>
          <w:color w:val="auto"/>
          <w:sz w:val="24"/>
        </w:rPr>
        <w:t xml:space="preserve">）</w:t>
      </w:r>
      <w:r>
        <w:rPr>
          <w:rFonts w:hint="eastAsia" w:hAnsi="宋体"/>
          <w:color w:val="auto"/>
          <w:sz w:val="24"/>
        </w:rPr>
        <w:t xml:space="preserve">不符合法律法规和竞争性磋商文件中规定的其他实质性要求的；</w:t>
      </w:r>
      <w:r/>
    </w:p>
    <w:p>
      <w:pPr>
        <w:spacing w:line="360" w:lineRule="auto"/>
        <w:rPr>
          <w:rFonts w:hint="eastAsia" w:hAnsi="宋体"/>
          <w:color w:val="auto"/>
          <w:sz w:val="24"/>
        </w:rPr>
      </w:pPr>
      <w:r>
        <w:rPr>
          <w:rFonts w:hint="eastAsia" w:ascii="宋体" w:hAnsi="宋体"/>
          <w:bCs/>
          <w:color w:val="auto"/>
          <w:sz w:val="24"/>
        </w:rPr>
        <w:t xml:space="preserve">（</w:t>
      </w:r>
      <w:r>
        <w:rPr>
          <w:rFonts w:ascii="宋体" w:hAnsi="宋体"/>
          <w:bCs/>
          <w:color w:val="auto"/>
          <w:sz w:val="24"/>
        </w:rPr>
        <w:t xml:space="preserve">6</w:t>
      </w:r>
      <w:r>
        <w:rPr>
          <w:rFonts w:hint="eastAsia" w:ascii="宋体" w:hAnsi="宋体"/>
          <w:bCs/>
          <w:color w:val="auto"/>
          <w:sz w:val="24"/>
        </w:rPr>
        <w:t xml:space="preserve">）</w:t>
      </w:r>
      <w:r>
        <w:rPr>
          <w:rFonts w:hint="eastAsia" w:ascii="宋体" w:hAnsi="宋体" w:cs="宋体"/>
          <w:color w:val="auto"/>
          <w:sz w:val="24"/>
        </w:rPr>
        <w:t xml:space="preserve">其他法律、法规及本竞争性磋商文件规定的属响应无效的情形。</w:t>
      </w:r>
      <w:r/>
    </w:p>
    <w:p>
      <w:pPr>
        <w:spacing w:line="360" w:lineRule="auto"/>
        <w:rPr>
          <w:rFonts w:ascii="宋体" w:cs="宋体"/>
          <w:color w:val="auto"/>
          <w:sz w:val="24"/>
        </w:rPr>
      </w:pPr>
      <w:r>
        <w:rPr>
          <w:rFonts w:ascii="宋体" w:hAnsi="宋体" w:cs="宋体"/>
          <w:color w:val="auto"/>
          <w:sz w:val="24"/>
        </w:rPr>
        <w:t xml:space="preserve">4.14.2</w:t>
      </w:r>
      <w:r>
        <w:rPr>
          <w:rFonts w:hint="eastAsia" w:ascii="宋体" w:hAnsi="宋体" w:cs="宋体"/>
          <w:color w:val="auto"/>
          <w:sz w:val="24"/>
        </w:rPr>
        <w:t xml:space="preserve">终止竞争性磋商采购活动的条款</w:t>
      </w:r>
      <w:r/>
    </w:p>
    <w:p>
      <w:pPr>
        <w:ind w:firstLine="480"/>
        <w:spacing w:line="360" w:lineRule="auto"/>
        <w:rPr>
          <w:rFonts w:ascii="宋体" w:cs="宋体"/>
          <w:color w:val="auto"/>
          <w:sz w:val="24"/>
        </w:rPr>
      </w:pPr>
      <w:r>
        <w:rPr>
          <w:rFonts w:hint="eastAsia" w:ascii="宋体" w:hAnsi="宋体" w:cs="宋体"/>
          <w:color w:val="auto"/>
          <w:sz w:val="24"/>
        </w:rPr>
        <w:t xml:space="preserve">出现下列情形之一的，采购代理机构将终止竞争性磋商采购活动，发布项目终止公告并说明原因，重新开展采购活动：</w:t>
      </w:r>
      <w:r/>
    </w:p>
    <w:p>
      <w:pPr>
        <w:spacing w:line="360" w:lineRule="auto"/>
        <w:rPr>
          <w:rFonts w:asci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1</w:t>
      </w:r>
      <w:r>
        <w:rPr>
          <w:rFonts w:hint="eastAsia" w:ascii="宋体" w:hAnsi="宋体" w:cs="宋体"/>
          <w:color w:val="auto"/>
          <w:sz w:val="24"/>
        </w:rPr>
        <w:t xml:space="preserve">）因情况变化，不再符合规定的竞争性磋商采购方式适用情形的；</w:t>
      </w:r>
      <w:r/>
    </w:p>
    <w:p>
      <w:pPr>
        <w:spacing w:line="360" w:lineRule="auto"/>
        <w:rPr>
          <w:rFonts w:asci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2</w:t>
      </w:r>
      <w:r>
        <w:rPr>
          <w:rFonts w:hint="eastAsia" w:ascii="宋体" w:hAnsi="宋体" w:cs="宋体"/>
          <w:color w:val="auto"/>
          <w:sz w:val="24"/>
        </w:rPr>
        <w:t xml:space="preserve">）出现影响采购公正的违法、违规行为的；</w:t>
      </w:r>
      <w:r/>
    </w:p>
    <w:p>
      <w:pPr>
        <w:spacing w:line="360" w:lineRule="auto"/>
        <w:rPr>
          <w:rFonts w:ascii="宋体" w:cs="宋体"/>
          <w:color w:val="auto"/>
          <w:sz w:val="24"/>
        </w:rPr>
      </w:pPr>
      <w:r>
        <w:rPr>
          <w:rFonts w:hint="eastAsia" w:ascii="宋体" w:hAnsi="宋体" w:cs="宋体"/>
          <w:color w:val="auto"/>
          <w:sz w:val="24"/>
        </w:rPr>
        <w:t xml:space="preserve">（</w:t>
      </w:r>
      <w:r>
        <w:rPr>
          <w:rFonts w:ascii="宋体" w:hAnsi="宋体" w:cs="宋体"/>
          <w:color w:val="auto"/>
          <w:sz w:val="24"/>
        </w:rPr>
        <w:t xml:space="preserve">3</w:t>
      </w:r>
      <w:r>
        <w:rPr>
          <w:rFonts w:hint="eastAsia" w:ascii="宋体" w:hAnsi="宋体" w:cs="宋体"/>
          <w:color w:val="auto"/>
          <w:sz w:val="24"/>
        </w:rPr>
        <w:t xml:space="preserve">）在采购过程中实质性响应磋商文件不满三家的。</w:t>
      </w:r>
      <w:r/>
    </w:p>
    <w:p>
      <w:pPr>
        <w:spacing w:line="360" w:lineRule="auto"/>
        <w:rPr>
          <w:rFonts w:ascii="宋体" w:cs="宋体"/>
          <w:b/>
          <w:color w:val="auto"/>
          <w:sz w:val="24"/>
        </w:rPr>
      </w:pPr>
      <w:r>
        <w:rPr>
          <w:rFonts w:hint="eastAsia" w:ascii="宋体" w:hAnsi="宋体" w:cs="宋体"/>
          <w:b/>
          <w:color w:val="auto"/>
          <w:sz w:val="24"/>
        </w:rPr>
        <w:t xml:space="preserve">注：符合《政府采购竞争性磋商采购方式管理暂行办法》第三条第四项情形的，提交最后报价的供应商可以为</w:t>
      </w:r>
      <w:r>
        <w:rPr>
          <w:rFonts w:ascii="宋体" w:hAnsi="宋体" w:cs="宋体"/>
          <w:b/>
          <w:color w:val="auto"/>
          <w:sz w:val="24"/>
        </w:rPr>
        <w:t xml:space="preserve">2</w:t>
      </w:r>
      <w:r>
        <w:rPr>
          <w:rFonts w:hint="eastAsia" w:ascii="宋体" w:hAnsi="宋体" w:cs="宋体"/>
          <w:b/>
          <w:color w:val="auto"/>
          <w:sz w:val="24"/>
        </w:rPr>
        <w:t xml:space="preserve">家。</w:t>
      </w:r>
      <w:r/>
    </w:p>
    <w:p>
      <w:pPr>
        <w:spacing w:line="360" w:lineRule="auto"/>
        <w:tabs>
          <w:tab w:val="left" w:pos="851" w:leader="none"/>
        </w:tabs>
        <w:rPr>
          <w:rFonts w:ascii="宋体" w:cs="宋体"/>
          <w:color w:val="auto"/>
          <w:sz w:val="24"/>
        </w:rPr>
        <w:outlineLvl w:val="1"/>
      </w:pPr>
      <w:r>
        <w:rPr>
          <w:rFonts w:ascii="宋体" w:hAnsi="宋体" w:cs="宋体"/>
          <w:color w:val="auto"/>
          <w:sz w:val="24"/>
        </w:rPr>
        <w:t xml:space="preserve">4.15</w:t>
      </w:r>
      <w:r>
        <w:rPr>
          <w:rFonts w:hint="eastAsia" w:ascii="宋体" w:hAnsi="宋体" w:cs="宋体"/>
          <w:color w:val="auto"/>
          <w:sz w:val="24"/>
        </w:rPr>
        <w:t xml:space="preserve">确定成交、询问及质疑</w:t>
      </w:r>
      <w:r/>
    </w:p>
    <w:p>
      <w:pPr>
        <w:spacing w:line="360" w:lineRule="auto"/>
        <w:tabs>
          <w:tab w:val="left" w:pos="851" w:leader="none"/>
        </w:tabs>
        <w:rPr>
          <w:rFonts w:ascii="宋体" w:cs="宋体"/>
          <w:color w:val="auto"/>
          <w:sz w:val="24"/>
        </w:rPr>
        <w:outlineLvl w:val="1"/>
      </w:pPr>
      <w:r>
        <w:rPr>
          <w:rFonts w:ascii="宋体" w:hAnsi="宋体" w:cs="宋体"/>
          <w:color w:val="auto"/>
          <w:sz w:val="24"/>
        </w:rPr>
        <w:t xml:space="preserve">4.15.1</w:t>
      </w:r>
      <w:r>
        <w:rPr>
          <w:rFonts w:hint="eastAsia" w:ascii="宋体" w:hAnsi="宋体" w:cs="宋体"/>
          <w:color w:val="auto"/>
          <w:sz w:val="24"/>
        </w:rPr>
        <w:t xml:space="preserve">确定成交供应商</w:t>
      </w:r>
      <w:r/>
    </w:p>
    <w:p>
      <w:pPr>
        <w:spacing w:line="360" w:lineRule="auto"/>
        <w:tabs>
          <w:tab w:val="left" w:pos="851" w:leader="none"/>
        </w:tabs>
        <w:rPr>
          <w:rFonts w:ascii="宋体" w:cs="宋体"/>
          <w:color w:val="auto"/>
          <w:sz w:val="24"/>
        </w:rPr>
        <w:outlineLvl w:val="1"/>
      </w:pPr>
      <w:r>
        <w:rPr>
          <w:rFonts w:ascii="宋体" w:hAnsi="宋体" w:cs="宋体"/>
          <w:color w:val="auto"/>
          <w:sz w:val="24"/>
        </w:rPr>
        <w:t xml:space="preserve">4.15.1.1</w:t>
      </w:r>
      <w:r>
        <w:rPr>
          <w:rFonts w:hint="eastAsia" w:ascii="宋体" w:hAnsi="宋体" w:cs="宋体"/>
          <w:color w:val="auto"/>
          <w:sz w:val="24"/>
        </w:rPr>
        <w:t xml:space="preserve">采购人在收到评审报告后，从评审报告提出的成交候选供应商中，按照排序由高到低的原则确定成交供应商。</w:t>
      </w:r>
      <w:r/>
    </w:p>
    <w:p>
      <w:pPr>
        <w:spacing w:line="360" w:lineRule="auto"/>
        <w:tabs>
          <w:tab w:val="left" w:pos="851" w:leader="none"/>
        </w:tabs>
        <w:rPr>
          <w:rFonts w:ascii="宋体" w:cs="宋体"/>
          <w:color w:val="auto"/>
          <w:sz w:val="24"/>
        </w:rPr>
        <w:outlineLvl w:val="1"/>
      </w:pPr>
      <w:r>
        <w:rPr>
          <w:rFonts w:ascii="宋体" w:hAnsi="宋体" w:cs="宋体"/>
          <w:color w:val="auto"/>
          <w:sz w:val="24"/>
        </w:rPr>
        <w:t xml:space="preserve">4.15.1.2</w:t>
      </w:r>
      <w:r>
        <w:rPr>
          <w:rFonts w:hint="eastAsia" w:ascii="宋体" w:hAnsi="宋体" w:cs="宋体"/>
          <w:color w:val="auto"/>
          <w:sz w:val="24"/>
        </w:rPr>
        <w:t xml:space="preserve">采购代理机构在成交供应商确定后</w:t>
      </w:r>
      <w:r>
        <w:rPr>
          <w:rFonts w:ascii="宋体" w:hAnsi="宋体" w:cs="宋体"/>
          <w:color w:val="auto"/>
          <w:sz w:val="24"/>
        </w:rPr>
        <w:t xml:space="preserve">2</w:t>
      </w:r>
      <w:r>
        <w:rPr>
          <w:rFonts w:hint="eastAsia" w:ascii="宋体" w:hAnsi="宋体" w:cs="宋体"/>
          <w:color w:val="auto"/>
          <w:sz w:val="24"/>
        </w:rPr>
        <w:t xml:space="preserve">个工作日内在政府采购网公告成交结果，</w:t>
      </w:r>
      <w:r>
        <w:rPr>
          <w:rFonts w:hint="eastAsia" w:ascii="宋体" w:hAnsi="宋体"/>
          <w:bCs/>
          <w:color w:val="auto"/>
          <w:sz w:val="24"/>
          <w:szCs w:val="21"/>
        </w:rPr>
        <w:t xml:space="preserve">公告期限为</w:t>
      </w:r>
      <w:r>
        <w:rPr>
          <w:rFonts w:ascii="宋体" w:hAnsi="宋体"/>
          <w:bCs/>
          <w:color w:val="auto"/>
          <w:sz w:val="24"/>
          <w:szCs w:val="21"/>
        </w:rPr>
        <w:t xml:space="preserve">1</w:t>
      </w:r>
      <w:r>
        <w:rPr>
          <w:rFonts w:hint="eastAsia" w:ascii="宋体" w:hAnsi="宋体"/>
          <w:bCs/>
          <w:color w:val="auto"/>
          <w:sz w:val="24"/>
          <w:szCs w:val="21"/>
        </w:rPr>
        <w:t xml:space="preserve">个工作日</w:t>
      </w:r>
      <w:r>
        <w:rPr>
          <w:rFonts w:hint="eastAsia" w:ascii="宋体" w:hAnsi="宋体" w:cs="宋体"/>
          <w:color w:val="auto"/>
          <w:sz w:val="24"/>
        </w:rPr>
        <w:t xml:space="preserve">。</w:t>
      </w:r>
      <w:r/>
    </w:p>
    <w:p>
      <w:pPr>
        <w:spacing w:line="360" w:lineRule="auto"/>
        <w:rPr>
          <w:rFonts w:ascii="宋体"/>
          <w:bCs/>
          <w:color w:val="auto"/>
          <w:sz w:val="24"/>
          <w:szCs w:val="21"/>
        </w:rPr>
      </w:pPr>
      <w:r>
        <w:rPr>
          <w:rFonts w:ascii="宋体" w:hAnsi="宋体"/>
          <w:bCs/>
          <w:color w:val="auto"/>
          <w:sz w:val="24"/>
          <w:szCs w:val="21"/>
        </w:rPr>
        <w:t xml:space="preserve">4.15.1.3</w:t>
      </w:r>
      <w:r>
        <w:rPr>
          <w:rFonts w:hint="eastAsia" w:ascii="宋体" w:hAnsi="宋体"/>
          <w:bCs/>
          <w:color w:val="auto"/>
          <w:sz w:val="24"/>
          <w:szCs w:val="21"/>
        </w:rPr>
        <w:t xml:space="preserve">若有充分证据证明，成交供应商出现下列情况之一的，一经查实，将被取消成交资格：</w:t>
      </w:r>
      <w:r/>
    </w:p>
    <w:p>
      <w:pPr>
        <w:spacing w:line="360" w:lineRule="auto"/>
        <w:rPr>
          <w:rFonts w:ascii="宋体"/>
          <w:bCs/>
          <w:color w:val="auto"/>
          <w:sz w:val="24"/>
          <w:szCs w:val="21"/>
        </w:rPr>
      </w:pPr>
      <w:r>
        <w:rPr>
          <w:rFonts w:hint="eastAsia" w:ascii="宋体" w:hAnsi="宋体"/>
          <w:bCs/>
          <w:color w:val="auto"/>
          <w:sz w:val="24"/>
          <w:szCs w:val="21"/>
        </w:rPr>
        <w:t xml:space="preserve">（</w:t>
      </w:r>
      <w:r>
        <w:rPr>
          <w:rFonts w:ascii="宋体" w:hAnsi="宋体"/>
          <w:bCs/>
          <w:color w:val="auto"/>
          <w:sz w:val="24"/>
          <w:szCs w:val="21"/>
        </w:rPr>
        <w:t xml:space="preserve">1</w:t>
      </w:r>
      <w:r>
        <w:rPr>
          <w:rFonts w:hint="eastAsia" w:ascii="宋体" w:hAnsi="宋体"/>
          <w:bCs/>
          <w:color w:val="auto"/>
          <w:sz w:val="24"/>
          <w:szCs w:val="21"/>
        </w:rPr>
        <w:t xml:space="preserve">）提供虚假材料谋取成交的。</w:t>
      </w:r>
      <w:r/>
    </w:p>
    <w:p>
      <w:pPr>
        <w:spacing w:line="360" w:lineRule="auto"/>
        <w:rPr>
          <w:rFonts w:ascii="宋体"/>
          <w:bCs/>
          <w:color w:val="auto"/>
          <w:sz w:val="24"/>
          <w:szCs w:val="21"/>
        </w:rPr>
      </w:pPr>
      <w:r>
        <w:rPr>
          <w:rFonts w:hint="eastAsia" w:ascii="宋体" w:hAnsi="宋体"/>
          <w:bCs/>
          <w:color w:val="auto"/>
          <w:sz w:val="24"/>
          <w:szCs w:val="21"/>
        </w:rPr>
        <w:t xml:space="preserve">（</w:t>
      </w:r>
      <w:r>
        <w:rPr>
          <w:rFonts w:ascii="宋体" w:hAnsi="宋体"/>
          <w:bCs/>
          <w:color w:val="auto"/>
          <w:sz w:val="24"/>
          <w:szCs w:val="21"/>
        </w:rPr>
        <w:t xml:space="preserve">2</w:t>
      </w:r>
      <w:r>
        <w:rPr>
          <w:rFonts w:hint="eastAsia" w:ascii="宋体" w:hAnsi="宋体"/>
          <w:bCs/>
          <w:color w:val="auto"/>
          <w:sz w:val="24"/>
          <w:szCs w:val="21"/>
        </w:rPr>
        <w:t xml:space="preserve">）与评审专家、采购人、其他供应商或者交易中心工作人员恶意串通的。</w:t>
      </w:r>
      <w:r/>
    </w:p>
    <w:p>
      <w:pPr>
        <w:spacing w:line="360" w:lineRule="auto"/>
        <w:rPr>
          <w:rFonts w:ascii="宋体"/>
          <w:bCs/>
          <w:color w:val="auto"/>
          <w:sz w:val="24"/>
          <w:szCs w:val="21"/>
        </w:rPr>
      </w:pPr>
      <w:r>
        <w:rPr>
          <w:rFonts w:hint="eastAsia" w:ascii="宋体" w:hAnsi="宋体"/>
          <w:bCs/>
          <w:color w:val="auto"/>
          <w:sz w:val="24"/>
          <w:szCs w:val="21"/>
        </w:rPr>
        <w:t xml:space="preserve">（</w:t>
      </w:r>
      <w:r>
        <w:rPr>
          <w:rFonts w:ascii="宋体" w:hAnsi="宋体"/>
          <w:bCs/>
          <w:color w:val="auto"/>
          <w:sz w:val="24"/>
          <w:szCs w:val="21"/>
        </w:rPr>
        <w:t xml:space="preserve">3</w:t>
      </w:r>
      <w:r>
        <w:rPr>
          <w:rFonts w:hint="eastAsia" w:ascii="宋体" w:hAnsi="宋体"/>
          <w:bCs/>
          <w:color w:val="auto"/>
          <w:sz w:val="24"/>
          <w:szCs w:val="21"/>
        </w:rPr>
        <w:t xml:space="preserve">）向评审专家、采购人或交易中心工作人员行贿或者提供其他不正当利益的。</w:t>
      </w:r>
      <w:r/>
    </w:p>
    <w:p>
      <w:pPr>
        <w:spacing w:line="360" w:lineRule="auto"/>
        <w:rPr>
          <w:rFonts w:ascii="宋体"/>
          <w:bCs/>
          <w:color w:val="auto"/>
          <w:sz w:val="24"/>
          <w:szCs w:val="21"/>
        </w:rPr>
      </w:pPr>
      <w:r>
        <w:rPr>
          <w:rFonts w:hint="eastAsia" w:ascii="宋体" w:hAnsi="宋体"/>
          <w:bCs/>
          <w:color w:val="auto"/>
          <w:sz w:val="24"/>
          <w:szCs w:val="21"/>
        </w:rPr>
        <w:t xml:space="preserve">（</w:t>
      </w:r>
      <w:r>
        <w:rPr>
          <w:rFonts w:ascii="宋体" w:hAnsi="宋体"/>
          <w:bCs/>
          <w:color w:val="auto"/>
          <w:sz w:val="24"/>
          <w:szCs w:val="21"/>
        </w:rPr>
        <w:t xml:space="preserve">4</w:t>
      </w:r>
      <w:r>
        <w:rPr>
          <w:rFonts w:hint="eastAsia" w:ascii="宋体" w:hAnsi="宋体"/>
          <w:bCs/>
          <w:color w:val="auto"/>
          <w:sz w:val="24"/>
          <w:szCs w:val="21"/>
        </w:rPr>
        <w:t xml:space="preserve">）恶意竞争，最后报价明显低于其自身合理成本且又无法提供证明的。</w:t>
      </w:r>
      <w:r/>
    </w:p>
    <w:p>
      <w:pPr>
        <w:spacing w:line="360" w:lineRule="auto"/>
        <w:rPr>
          <w:rFonts w:ascii="宋体"/>
          <w:bCs/>
          <w:color w:val="auto"/>
          <w:sz w:val="24"/>
          <w:szCs w:val="21"/>
        </w:rPr>
      </w:pPr>
      <w:r>
        <w:rPr>
          <w:rFonts w:hint="eastAsia" w:ascii="宋体" w:hAnsi="宋体"/>
          <w:bCs/>
          <w:color w:val="auto"/>
          <w:sz w:val="24"/>
          <w:szCs w:val="21"/>
        </w:rPr>
        <w:t xml:space="preserve">（</w:t>
      </w:r>
      <w:r>
        <w:rPr>
          <w:rFonts w:ascii="宋体" w:hAnsi="宋体"/>
          <w:bCs/>
          <w:color w:val="auto"/>
          <w:sz w:val="24"/>
          <w:szCs w:val="21"/>
        </w:rPr>
        <w:t xml:space="preserve">5</w:t>
      </w:r>
      <w:r>
        <w:rPr>
          <w:rFonts w:hint="eastAsia" w:ascii="宋体" w:hAnsi="宋体"/>
          <w:bCs/>
          <w:color w:val="auto"/>
          <w:sz w:val="24"/>
          <w:szCs w:val="21"/>
        </w:rPr>
        <w:t xml:space="preserve">）不满足本磋商文件规定的实质性要求，但在评审过程中又未被磋商小组发现的。</w:t>
      </w:r>
      <w:r/>
    </w:p>
    <w:p>
      <w:pPr>
        <w:spacing w:line="360" w:lineRule="auto"/>
        <w:rPr>
          <w:rFonts w:ascii="宋体"/>
          <w:bCs/>
          <w:color w:val="auto"/>
          <w:sz w:val="24"/>
          <w:szCs w:val="21"/>
        </w:rPr>
      </w:pPr>
      <w:r>
        <w:rPr>
          <w:rFonts w:hint="eastAsia" w:ascii="宋体" w:hAnsi="宋体"/>
          <w:bCs/>
          <w:color w:val="auto"/>
          <w:sz w:val="24"/>
          <w:szCs w:val="21"/>
        </w:rPr>
        <w:t xml:space="preserve">（</w:t>
      </w:r>
      <w:r>
        <w:rPr>
          <w:rFonts w:ascii="宋体" w:hAnsi="宋体"/>
          <w:bCs/>
          <w:color w:val="auto"/>
          <w:sz w:val="24"/>
          <w:szCs w:val="21"/>
        </w:rPr>
        <w:t xml:space="preserve">6</w:t>
      </w:r>
      <w:r>
        <w:rPr>
          <w:rFonts w:hint="eastAsia" w:ascii="宋体" w:hAnsi="宋体"/>
          <w:bCs/>
          <w:color w:val="auto"/>
          <w:sz w:val="24"/>
          <w:szCs w:val="21"/>
        </w:rPr>
        <w:t xml:space="preserve">）成交后无正当理由拒不与采购人签订政府采购合同或者未按照磋商文件确定的事项签订政府采购合同的。</w:t>
      </w:r>
      <w:r/>
    </w:p>
    <w:p>
      <w:pPr>
        <w:spacing w:line="360" w:lineRule="auto"/>
        <w:rPr>
          <w:rFonts w:ascii="宋体"/>
          <w:bCs/>
          <w:color w:val="auto"/>
          <w:sz w:val="24"/>
          <w:szCs w:val="21"/>
        </w:rPr>
      </w:pPr>
      <w:r>
        <w:rPr>
          <w:rFonts w:hint="eastAsia" w:ascii="宋体" w:hAnsi="宋体"/>
          <w:bCs/>
          <w:color w:val="auto"/>
          <w:sz w:val="24"/>
          <w:szCs w:val="21"/>
        </w:rPr>
        <w:t xml:space="preserve">（</w:t>
      </w:r>
      <w:r>
        <w:rPr>
          <w:rFonts w:ascii="宋体" w:hAnsi="宋体"/>
          <w:bCs/>
          <w:color w:val="auto"/>
          <w:sz w:val="24"/>
          <w:szCs w:val="21"/>
        </w:rPr>
        <w:t xml:space="preserve">7</w:t>
      </w:r>
      <w:r>
        <w:rPr>
          <w:rFonts w:hint="eastAsia" w:ascii="宋体" w:hAnsi="宋体"/>
          <w:bCs/>
          <w:color w:val="auto"/>
          <w:sz w:val="24"/>
          <w:szCs w:val="21"/>
        </w:rPr>
        <w:t xml:space="preserve">）将政府采购合同转包的。</w:t>
      </w:r>
      <w:r/>
    </w:p>
    <w:p>
      <w:pPr>
        <w:spacing w:line="360" w:lineRule="auto"/>
        <w:tabs>
          <w:tab w:val="left" w:pos="851" w:leader="none"/>
        </w:tabs>
        <w:rPr>
          <w:rFonts w:ascii="宋体" w:cs="宋体"/>
          <w:color w:val="auto"/>
          <w:sz w:val="24"/>
        </w:rPr>
        <w:outlineLvl w:val="1"/>
      </w:pPr>
      <w:r>
        <w:rPr>
          <w:rFonts w:ascii="宋体" w:hAnsi="宋体" w:cs="宋体"/>
          <w:color w:val="auto"/>
          <w:sz w:val="24"/>
        </w:rPr>
        <w:t xml:space="preserve">4.15.2</w:t>
      </w:r>
      <w:r>
        <w:rPr>
          <w:rFonts w:hint="eastAsia" w:ascii="宋体" w:hAnsi="宋体" w:cs="宋体"/>
          <w:color w:val="auto"/>
          <w:sz w:val="24"/>
        </w:rPr>
        <w:t xml:space="preserve">询问及质疑</w:t>
      </w:r>
      <w:r/>
    </w:p>
    <w:p>
      <w:pPr>
        <w:spacing w:line="360" w:lineRule="auto"/>
        <w:rPr>
          <w:rFonts w:ascii="宋体" w:cs="宋体"/>
          <w:bCs/>
          <w:color w:val="auto"/>
          <w:sz w:val="24"/>
        </w:rPr>
      </w:pPr>
      <w:r>
        <w:rPr>
          <w:rFonts w:ascii="宋体" w:hAnsi="宋体" w:cs="宋体"/>
          <w:bCs/>
          <w:color w:val="auto"/>
          <w:sz w:val="24"/>
        </w:rPr>
        <w:t xml:space="preserve">4.15.2.1</w:t>
      </w:r>
      <w:r>
        <w:rPr>
          <w:rFonts w:hint="eastAsia" w:ascii="宋体" w:hAnsi="宋体" w:cs="宋体"/>
          <w:bCs/>
          <w:color w:val="auto"/>
          <w:sz w:val="24"/>
        </w:rPr>
        <w:t xml:space="preserve">根据《政府采购质疑和投诉办法》财政部第</w:t>
      </w:r>
      <w:r>
        <w:rPr>
          <w:rFonts w:ascii="宋体" w:hAnsi="宋体" w:cs="宋体"/>
          <w:bCs/>
          <w:color w:val="auto"/>
          <w:sz w:val="24"/>
        </w:rPr>
        <w:t xml:space="preserve">94</w:t>
      </w:r>
      <w:r>
        <w:rPr>
          <w:rFonts w:hint="eastAsia" w:ascii="宋体" w:hAnsi="宋体" w:cs="宋体"/>
          <w:bCs/>
          <w:color w:val="auto"/>
          <w:sz w:val="24"/>
        </w:rPr>
        <w:t xml:space="preserve">号令第十一条规定，提出质疑的供应商应当是参与所质疑项目采购活动的供应商。</w:t>
      </w:r>
      <w:r>
        <w:rPr>
          <w:rFonts w:hint="eastAsia" w:ascii="宋体" w:hAnsi="宋体"/>
          <w:color w:val="auto"/>
          <w:sz w:val="24"/>
        </w:rPr>
        <w:t xml:space="preserve">因此凡是对采购文件提出质疑的供应商，必须依法获取采购文件，并请将符合资格条件的证明材料及网上报名的《</w:t>
      </w:r>
      <w:r>
        <w:rPr>
          <w:rFonts w:hint="eastAsia" w:ascii="宋体" w:hAnsi="宋体" w:cs="宋体"/>
          <w:color w:val="auto"/>
          <w:sz w:val="24"/>
          <w:szCs w:val="24"/>
        </w:rPr>
        <w:t xml:space="preserve">投标供应商确认函</w:t>
      </w:r>
      <w:r>
        <w:rPr>
          <w:rFonts w:hint="eastAsia" w:ascii="宋体" w:hAnsi="宋体"/>
          <w:color w:val="auto"/>
          <w:sz w:val="24"/>
        </w:rPr>
        <w:t xml:space="preserve">》与质疑函一起递交，否则不予受理</w:t>
      </w:r>
      <w:r>
        <w:rPr>
          <w:rFonts w:hint="eastAsia" w:ascii="宋体" w:hAnsi="宋体" w:cs="宋体"/>
          <w:bCs/>
          <w:color w:val="auto"/>
          <w:sz w:val="24"/>
        </w:rPr>
        <w:t xml:space="preserve">。</w:t>
      </w:r>
      <w:r/>
    </w:p>
    <w:p>
      <w:pPr>
        <w:spacing w:line="360" w:lineRule="auto"/>
        <w:rPr>
          <w:rFonts w:ascii="宋体" w:cs="宋体"/>
          <w:bCs/>
          <w:color w:val="auto"/>
          <w:sz w:val="24"/>
        </w:rPr>
      </w:pPr>
      <w:r>
        <w:rPr>
          <w:rFonts w:ascii="宋体" w:hAnsi="宋体" w:cs="宋体"/>
          <w:bCs/>
          <w:color w:val="auto"/>
          <w:sz w:val="24"/>
        </w:rPr>
        <w:t xml:space="preserve">4.15.2.2</w:t>
      </w:r>
      <w:r>
        <w:rPr>
          <w:rFonts w:hint="eastAsia" w:ascii="宋体" w:hAnsi="宋体" w:cs="宋体"/>
          <w:bCs/>
          <w:color w:val="auto"/>
          <w:sz w:val="24"/>
        </w:rPr>
        <w:t xml:space="preserve">本次采购文件要求供应商在法定质疑期内一次性提出针对同一采购程序环节的质疑。</w:t>
      </w:r>
      <w:r/>
    </w:p>
    <w:p>
      <w:pPr>
        <w:spacing w:line="360" w:lineRule="auto"/>
        <w:rPr>
          <w:rFonts w:ascii="宋体" w:cs="宋体"/>
          <w:color w:val="auto"/>
          <w:sz w:val="24"/>
        </w:rPr>
      </w:pPr>
      <w:r>
        <w:rPr>
          <w:rFonts w:ascii="宋体" w:hAnsi="宋体" w:cs="宋体"/>
          <w:bCs/>
          <w:color w:val="auto"/>
          <w:sz w:val="24"/>
        </w:rPr>
        <w:t xml:space="preserve">4.15.2.3</w:t>
      </w:r>
      <w:r>
        <w:rPr>
          <w:rFonts w:hint="eastAsia" w:ascii="宋体" w:hAnsi="宋体" w:cs="宋体"/>
          <w:bCs/>
          <w:color w:val="auto"/>
          <w:sz w:val="24"/>
        </w:rPr>
        <w:t xml:space="preserve">采购人、采购代理机构收到质疑供应商在法定质疑期内发出的质疑函，应当在收到质疑函后</w:t>
      </w:r>
      <w:r>
        <w:rPr>
          <w:rFonts w:ascii="宋体" w:hAnsi="宋体" w:cs="宋体"/>
          <w:bCs/>
          <w:color w:val="auto"/>
          <w:sz w:val="24"/>
        </w:rPr>
        <w:t xml:space="preserve">7</w:t>
      </w:r>
      <w:r>
        <w:rPr>
          <w:rFonts w:hint="eastAsia" w:ascii="宋体" w:hAnsi="宋体" w:cs="宋体"/>
          <w:bCs/>
          <w:color w:val="auto"/>
          <w:sz w:val="24"/>
        </w:rPr>
        <w:t xml:space="preserve">个工作日内作出答复，并以书面形式通知质疑供应商和其他有关供应商</w:t>
      </w:r>
      <w:r>
        <w:rPr>
          <w:rFonts w:hint="eastAsia" w:ascii="宋体" w:hAnsi="宋体" w:cs="宋体"/>
          <w:color w:val="auto"/>
          <w:sz w:val="24"/>
        </w:rPr>
        <w:t xml:space="preserve">。</w:t>
      </w:r>
      <w:r/>
    </w:p>
    <w:p>
      <w:pPr>
        <w:spacing w:line="360" w:lineRule="auto"/>
        <w:rPr>
          <w:rFonts w:ascii="宋体" w:cs="宋体"/>
          <w:bCs/>
          <w:color w:val="auto"/>
          <w:sz w:val="24"/>
        </w:rPr>
      </w:pPr>
      <w:r>
        <w:rPr>
          <w:rFonts w:ascii="宋体" w:hAnsi="宋体" w:cs="宋体"/>
          <w:bCs/>
          <w:color w:val="auto"/>
          <w:sz w:val="24"/>
        </w:rPr>
        <w:t xml:space="preserve">4.15.2.4</w:t>
      </w:r>
      <w:r>
        <w:rPr>
          <w:rFonts w:hint="eastAsia" w:ascii="宋体" w:hAnsi="宋体" w:cs="宋体"/>
          <w:bCs/>
          <w:color w:val="auto"/>
          <w:sz w:val="24"/>
        </w:rPr>
        <w:t xml:space="preserve">供应商提出质疑应当提交质疑函和必要的证明材料（营业执照副本复印件、报名确认函等）。质疑函应当包括下列内容：</w:t>
      </w:r>
      <w:r/>
    </w:p>
    <w:p>
      <w:pPr>
        <w:spacing w:line="360" w:lineRule="auto"/>
        <w:rPr>
          <w:rFonts w:ascii="宋体" w:cs="宋体"/>
          <w:bCs/>
          <w:color w:val="auto"/>
          <w:sz w:val="24"/>
        </w:rPr>
      </w:pPr>
      <w:r>
        <w:rPr>
          <w:rFonts w:hint="eastAsia" w:ascii="宋体" w:hAnsi="宋体" w:cs="宋体"/>
          <w:bCs/>
          <w:color w:val="auto"/>
          <w:sz w:val="24"/>
        </w:rPr>
        <w:t xml:space="preserve">（</w:t>
      </w:r>
      <w:r>
        <w:rPr>
          <w:rFonts w:ascii="宋体" w:hAnsi="宋体" w:cs="宋体"/>
          <w:bCs/>
          <w:color w:val="auto"/>
          <w:sz w:val="24"/>
        </w:rPr>
        <w:t xml:space="preserve">1</w:t>
      </w:r>
      <w:r>
        <w:rPr>
          <w:rFonts w:hint="eastAsia" w:ascii="宋体" w:hAnsi="宋体" w:cs="宋体"/>
          <w:bCs/>
          <w:color w:val="auto"/>
          <w:sz w:val="24"/>
        </w:rPr>
        <w:t xml:space="preserve">）供应商的姓名或者名称、地址、邮编、联系人及联系电话；</w:t>
      </w:r>
      <w:r/>
    </w:p>
    <w:p>
      <w:pPr>
        <w:spacing w:line="360" w:lineRule="auto"/>
        <w:rPr>
          <w:rFonts w:ascii="宋体" w:cs="宋体"/>
          <w:bCs/>
          <w:color w:val="auto"/>
          <w:sz w:val="24"/>
        </w:rPr>
      </w:pPr>
      <w:r>
        <w:rPr>
          <w:rFonts w:hint="eastAsia" w:ascii="宋体" w:hAnsi="宋体" w:cs="宋体"/>
          <w:bCs/>
          <w:color w:val="auto"/>
          <w:sz w:val="24"/>
        </w:rPr>
        <w:t xml:space="preserve">（</w:t>
      </w:r>
      <w:r>
        <w:rPr>
          <w:rFonts w:ascii="宋体" w:hAnsi="宋体" w:cs="宋体"/>
          <w:bCs/>
          <w:color w:val="auto"/>
          <w:sz w:val="24"/>
        </w:rPr>
        <w:t xml:space="preserve">2</w:t>
      </w:r>
      <w:r>
        <w:rPr>
          <w:rFonts w:hint="eastAsia" w:ascii="宋体" w:hAnsi="宋体" w:cs="宋体"/>
          <w:bCs/>
          <w:color w:val="auto"/>
          <w:sz w:val="24"/>
        </w:rPr>
        <w:t xml:space="preserve">）质疑项目的名称、编号；</w:t>
      </w:r>
      <w:r/>
    </w:p>
    <w:p>
      <w:pPr>
        <w:spacing w:line="360" w:lineRule="auto"/>
        <w:rPr>
          <w:rFonts w:ascii="宋体" w:cs="宋体"/>
          <w:bCs/>
          <w:color w:val="auto"/>
          <w:sz w:val="24"/>
        </w:rPr>
      </w:pPr>
      <w:r>
        <w:rPr>
          <w:rFonts w:hint="eastAsia" w:ascii="宋体" w:hAnsi="宋体" w:cs="宋体"/>
          <w:bCs/>
          <w:color w:val="auto"/>
          <w:sz w:val="24"/>
        </w:rPr>
        <w:t xml:space="preserve">（</w:t>
      </w:r>
      <w:r>
        <w:rPr>
          <w:rFonts w:ascii="宋体" w:hAnsi="宋体" w:cs="宋体"/>
          <w:bCs/>
          <w:color w:val="auto"/>
          <w:sz w:val="24"/>
        </w:rPr>
        <w:t xml:space="preserve">3</w:t>
      </w:r>
      <w:r>
        <w:rPr>
          <w:rFonts w:hint="eastAsia" w:ascii="宋体" w:hAnsi="宋体" w:cs="宋体"/>
          <w:bCs/>
          <w:color w:val="auto"/>
          <w:sz w:val="24"/>
        </w:rPr>
        <w:t xml:space="preserve">）具体、明确的质疑事项和与质疑事项相关的请求；</w:t>
      </w:r>
      <w:r/>
    </w:p>
    <w:p>
      <w:pPr>
        <w:spacing w:line="360" w:lineRule="auto"/>
        <w:rPr>
          <w:rFonts w:ascii="宋体" w:cs="宋体"/>
          <w:bCs/>
          <w:color w:val="auto"/>
          <w:sz w:val="24"/>
        </w:rPr>
      </w:pPr>
      <w:r>
        <w:rPr>
          <w:rFonts w:hint="eastAsia" w:ascii="宋体" w:hAnsi="宋体" w:cs="宋体"/>
          <w:bCs/>
          <w:color w:val="auto"/>
          <w:sz w:val="24"/>
        </w:rPr>
        <w:t xml:space="preserve">（</w:t>
      </w:r>
      <w:r>
        <w:rPr>
          <w:rFonts w:ascii="宋体" w:hAnsi="宋体" w:cs="宋体"/>
          <w:bCs/>
          <w:color w:val="auto"/>
          <w:sz w:val="24"/>
        </w:rPr>
        <w:t xml:space="preserve">4</w:t>
      </w:r>
      <w:r>
        <w:rPr>
          <w:rFonts w:hint="eastAsia" w:ascii="宋体" w:hAnsi="宋体" w:cs="宋体"/>
          <w:bCs/>
          <w:color w:val="auto"/>
          <w:sz w:val="24"/>
        </w:rPr>
        <w:t xml:space="preserve">）事实依据；</w:t>
      </w:r>
      <w:r/>
    </w:p>
    <w:p>
      <w:pPr>
        <w:spacing w:line="360" w:lineRule="auto"/>
        <w:rPr>
          <w:rFonts w:ascii="宋体" w:cs="宋体"/>
          <w:bCs/>
          <w:color w:val="auto"/>
          <w:sz w:val="24"/>
        </w:rPr>
      </w:pPr>
      <w:r>
        <w:rPr>
          <w:rFonts w:hint="eastAsia" w:ascii="宋体" w:hAnsi="宋体" w:cs="宋体"/>
          <w:bCs/>
          <w:color w:val="auto"/>
          <w:sz w:val="24"/>
        </w:rPr>
        <w:t xml:space="preserve">（</w:t>
      </w:r>
      <w:r>
        <w:rPr>
          <w:rFonts w:ascii="宋体" w:hAnsi="宋体" w:cs="宋体"/>
          <w:bCs/>
          <w:color w:val="auto"/>
          <w:sz w:val="24"/>
        </w:rPr>
        <w:t xml:space="preserve">5</w:t>
      </w:r>
      <w:r>
        <w:rPr>
          <w:rFonts w:hint="eastAsia" w:ascii="宋体" w:hAnsi="宋体" w:cs="宋体"/>
          <w:bCs/>
          <w:color w:val="auto"/>
          <w:sz w:val="24"/>
        </w:rPr>
        <w:t xml:space="preserve">）必要的法律依据；</w:t>
      </w:r>
      <w:r/>
    </w:p>
    <w:p>
      <w:pPr>
        <w:spacing w:line="360" w:lineRule="auto"/>
        <w:rPr>
          <w:rFonts w:ascii="宋体" w:cs="宋体"/>
          <w:bCs/>
          <w:color w:val="auto"/>
          <w:sz w:val="24"/>
        </w:rPr>
      </w:pPr>
      <w:r>
        <w:rPr>
          <w:rFonts w:hint="eastAsia" w:ascii="宋体" w:hAnsi="宋体" w:cs="宋体"/>
          <w:bCs/>
          <w:color w:val="auto"/>
          <w:sz w:val="24"/>
        </w:rPr>
        <w:t xml:space="preserve">（</w:t>
      </w:r>
      <w:r>
        <w:rPr>
          <w:rFonts w:ascii="宋体" w:hAnsi="宋体" w:cs="宋体"/>
          <w:bCs/>
          <w:color w:val="auto"/>
          <w:sz w:val="24"/>
        </w:rPr>
        <w:t xml:space="preserve">6</w:t>
      </w:r>
      <w:r>
        <w:rPr>
          <w:rFonts w:hint="eastAsia" w:ascii="宋体" w:hAnsi="宋体" w:cs="宋体"/>
          <w:bCs/>
          <w:color w:val="auto"/>
          <w:sz w:val="24"/>
        </w:rPr>
        <w:t xml:space="preserve">）提出质疑的日期。</w:t>
      </w:r>
      <w:r/>
    </w:p>
    <w:p>
      <w:pPr>
        <w:ind w:firstLine="480"/>
        <w:spacing w:line="360" w:lineRule="auto"/>
        <w:tabs>
          <w:tab w:val="left" w:pos="851" w:leader="none"/>
        </w:tabs>
        <w:rPr>
          <w:rFonts w:ascii="宋体" w:cs="宋体"/>
          <w:color w:val="auto"/>
          <w:sz w:val="24"/>
        </w:rPr>
        <w:outlineLvl w:val="1"/>
      </w:pPr>
      <w:r>
        <w:rPr>
          <w:rFonts w:hint="eastAsia" w:ascii="宋体" w:hAnsi="宋体" w:cs="宋体"/>
          <w:color w:val="auto"/>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51" w:leader="none"/>
        </w:tabs>
        <w:rPr>
          <w:rFonts w:ascii="宋体" w:cs="宋体"/>
          <w:color w:val="auto"/>
          <w:sz w:val="24"/>
        </w:rPr>
        <w:outlineLvl w:val="1"/>
      </w:pPr>
      <w:r>
        <w:rPr>
          <w:rFonts w:hint="eastAsia" w:ascii="宋体" w:hAnsi="宋体" w:cs="宋体"/>
          <w:color w:val="auto"/>
          <w:sz w:val="24"/>
        </w:rPr>
        <w:t xml:space="preserve">供应商提交的质疑函必须按照《政府采购供应商质疑函范本》要求的格式和内容进行填写，质疑函范本下载网址详见链接：</w:t>
      </w:r>
      <w:r>
        <w:rPr>
          <w:rFonts w:ascii="宋体" w:hAnsi="宋体" w:cs="宋体"/>
          <w:color w:val="auto"/>
          <w:sz w:val="24"/>
        </w:rPr>
        <w:t xml:space="preserve">https://czju.suzhou.gov.cn/zfcg/html/content/20180305093615738.shtml</w:t>
      </w:r>
      <w:r>
        <w:rPr>
          <w:rFonts w:hint="eastAsia" w:ascii="宋体" w:hAnsi="宋体" w:cs="宋体"/>
          <w:color w:val="auto"/>
          <w:sz w:val="24"/>
        </w:rPr>
        <w:t xml:space="preserve">。</w:t>
      </w:r>
      <w:r/>
    </w:p>
    <w:p>
      <w:pPr>
        <w:ind w:firstLine="480"/>
        <w:jc w:val="left"/>
        <w:spacing w:line="360" w:lineRule="auto"/>
        <w:rPr>
          <w:rFonts w:ascii="宋体" w:cs="宋体"/>
          <w:color w:val="auto"/>
          <w:sz w:val="24"/>
        </w:rPr>
      </w:pPr>
      <w:r>
        <w:rPr>
          <w:rFonts w:hint="eastAsia" w:ascii="宋体" w:hAnsi="宋体" w:cs="宋体"/>
          <w:color w:val="auto"/>
          <w:sz w:val="24"/>
        </w:rPr>
        <w:t xml:space="preserve">质疑递交地点：苏州惠德普源企业咨询有限公司（联系地址：</w:t>
      </w:r>
      <w:r>
        <w:rPr>
          <w:rFonts w:hint="eastAsia" w:ascii="宋体" w:hAnsi="宋体" w:cs="宋体"/>
          <w:color w:val="auto"/>
          <w:sz w:val="24"/>
          <w:szCs w:val="24"/>
        </w:rPr>
        <w:t xml:space="preserve">苏州市滨河路锦和越界</w:t>
      </w:r>
      <w:r>
        <w:rPr>
          <w:rFonts w:ascii="宋体" w:hAnsi="宋体" w:cs="宋体"/>
          <w:color w:val="auto"/>
          <w:sz w:val="24"/>
          <w:szCs w:val="24"/>
        </w:rPr>
        <w:t xml:space="preserve">X2</w:t>
      </w:r>
      <w:r>
        <w:rPr>
          <w:rFonts w:hint="eastAsia" w:ascii="宋体" w:hAnsi="宋体" w:cs="宋体"/>
          <w:color w:val="auto"/>
          <w:sz w:val="24"/>
          <w:szCs w:val="24"/>
        </w:rPr>
        <w:t xml:space="preserve">创意街区</w:t>
      </w:r>
      <w:r>
        <w:rPr>
          <w:rFonts w:ascii="宋体" w:hAnsi="宋体" w:cs="宋体"/>
          <w:color w:val="auto"/>
          <w:sz w:val="24"/>
          <w:szCs w:val="24"/>
        </w:rPr>
        <w:t xml:space="preserve">3B 512</w:t>
      </w:r>
      <w:r>
        <w:rPr>
          <w:rFonts w:hint="eastAsia" w:ascii="宋体" w:hAnsi="宋体" w:cs="宋体"/>
          <w:color w:val="auto"/>
          <w:sz w:val="24"/>
          <w:szCs w:val="24"/>
        </w:rPr>
        <w:t xml:space="preserve">室</w:t>
      </w:r>
      <w:r>
        <w:rPr>
          <w:rFonts w:hint="eastAsia" w:ascii="宋体" w:hAnsi="宋体" w:cs="宋体"/>
          <w:color w:val="auto"/>
          <w:sz w:val="24"/>
        </w:rPr>
        <w:t xml:space="preserve">；电话：</w:t>
      </w:r>
      <w:r>
        <w:rPr>
          <w:rFonts w:ascii="宋体" w:hAnsi="宋体" w:cs="宋体"/>
          <w:color w:val="auto"/>
          <w:sz w:val="24"/>
        </w:rPr>
        <w:t xml:space="preserve">0512-65274327</w:t>
      </w:r>
      <w:r>
        <w:rPr>
          <w:rFonts w:hint="eastAsia" w:ascii="宋体" w:hAnsi="宋体" w:cs="宋体"/>
          <w:color w:val="auto"/>
          <w:sz w:val="24"/>
        </w:rPr>
        <w:t xml:space="preserve">；联系人：姚佳雯）</w:t>
      </w:r>
      <w:r/>
    </w:p>
    <w:p>
      <w:pPr>
        <w:spacing w:line="360" w:lineRule="auto"/>
        <w:rPr>
          <w:rFonts w:ascii="宋体" w:cs="宋体"/>
          <w:color w:val="auto"/>
          <w:sz w:val="24"/>
        </w:rPr>
      </w:pPr>
      <w:r>
        <w:rPr>
          <w:rFonts w:ascii="宋体" w:hAnsi="宋体" w:cs="宋体"/>
          <w:color w:val="auto"/>
          <w:sz w:val="24"/>
        </w:rPr>
        <w:t xml:space="preserve">5.</w:t>
      </w:r>
      <w:r>
        <w:rPr>
          <w:rFonts w:hint="eastAsia" w:ascii="宋体" w:hAnsi="宋体" w:cs="宋体"/>
          <w:color w:val="auto"/>
          <w:sz w:val="24"/>
        </w:rPr>
        <w:t xml:space="preserve">成交通知书</w:t>
      </w:r>
      <w:r/>
    </w:p>
    <w:p>
      <w:pPr>
        <w:spacing w:line="360" w:lineRule="auto"/>
        <w:widowControl/>
        <w:rPr>
          <w:rFonts w:ascii="宋体" w:cs="宋体"/>
          <w:color w:val="auto"/>
          <w:sz w:val="24"/>
        </w:rPr>
      </w:pPr>
      <w:r>
        <w:rPr>
          <w:rFonts w:ascii="宋体" w:hAnsi="宋体" w:cs="宋体"/>
          <w:color w:val="auto"/>
          <w:sz w:val="24"/>
        </w:rPr>
        <w:t xml:space="preserve">5.1</w:t>
      </w:r>
      <w:r>
        <w:rPr>
          <w:rFonts w:hint="eastAsia" w:ascii="宋体" w:hAnsi="宋体" w:cs="宋体"/>
          <w:color w:val="auto"/>
          <w:sz w:val="24"/>
        </w:rPr>
        <w:t xml:space="preserve">成交通知书：确定成交单位后，采购代理机构在法定时间内向成交单位发出成交通知书；</w:t>
      </w:r>
      <w:r>
        <w:rPr>
          <w:rFonts w:hint="eastAsia" w:ascii="宋体" w:hAnsi="宋体" w:cs="宋体"/>
          <w:b/>
          <w:color w:val="auto"/>
          <w:sz w:val="24"/>
        </w:rPr>
        <w:t xml:space="preserve">请成交单位在成交结果公告届满之日起</w:t>
      </w:r>
      <w:r>
        <w:rPr>
          <w:rFonts w:ascii="宋体" w:hAnsi="宋体" w:cs="宋体"/>
          <w:b/>
          <w:color w:val="auto"/>
          <w:sz w:val="24"/>
        </w:rPr>
        <w:t xml:space="preserve">30</w:t>
      </w:r>
      <w:r>
        <w:rPr>
          <w:rFonts w:hint="eastAsia" w:ascii="宋体" w:hAnsi="宋体" w:cs="宋体"/>
          <w:b/>
          <w:color w:val="auto"/>
          <w:sz w:val="24"/>
        </w:rPr>
        <w:t xml:space="preserve">日内，使用</w:t>
      </w:r>
      <w:r>
        <w:rPr>
          <w:rFonts w:ascii="宋体" w:hAnsi="宋体" w:cs="宋体"/>
          <w:b/>
          <w:color w:val="auto"/>
          <w:sz w:val="24"/>
        </w:rPr>
        <w:t xml:space="preserve">CA</w:t>
      </w:r>
      <w:r>
        <w:rPr>
          <w:rFonts w:hint="eastAsia" w:ascii="宋体" w:hAnsi="宋体" w:cs="宋体"/>
          <w:b/>
          <w:color w:val="auto"/>
          <w:sz w:val="24"/>
        </w:rPr>
        <w:t xml:space="preserve">证书登录“苏采云”系统及时下载成交通知书。</w:t>
      </w:r>
      <w:r/>
    </w:p>
    <w:p>
      <w:pPr>
        <w:spacing w:line="360" w:lineRule="auto"/>
        <w:widowControl/>
        <w:rPr>
          <w:rFonts w:ascii="宋体" w:cs="宋体"/>
          <w:color w:val="auto"/>
          <w:sz w:val="24"/>
        </w:rPr>
      </w:pPr>
      <w:r>
        <w:rPr>
          <w:rFonts w:ascii="宋体" w:hAnsi="宋体" w:cs="宋体"/>
          <w:color w:val="auto"/>
          <w:sz w:val="24"/>
        </w:rPr>
        <w:t xml:space="preserve">5.2</w:t>
      </w:r>
      <w:r>
        <w:rPr>
          <w:rFonts w:hint="eastAsia" w:ascii="宋体" w:hAnsi="宋体" w:cs="宋体"/>
          <w:color w:val="auto"/>
          <w:sz w:val="24"/>
        </w:rPr>
        <w:t xml:space="preserve">成交通知书将成为合同的组成部分。</w:t>
      </w:r>
      <w:r/>
    </w:p>
    <w:p>
      <w:pPr>
        <w:spacing w:line="360" w:lineRule="auto"/>
        <w:widowControl/>
        <w:rPr>
          <w:rFonts w:ascii="宋体" w:cs="宋体"/>
          <w:color w:val="auto"/>
          <w:sz w:val="24"/>
        </w:rPr>
      </w:pPr>
      <w:r>
        <w:rPr>
          <w:rFonts w:ascii="宋体" w:hAnsi="宋体" w:cs="宋体"/>
          <w:color w:val="auto"/>
          <w:sz w:val="24"/>
        </w:rPr>
        <w:t xml:space="preserve">5.3</w:t>
      </w:r>
      <w:r>
        <w:rPr>
          <w:rFonts w:hint="eastAsia" w:ascii="宋体" w:hAnsi="宋体" w:cs="宋体"/>
          <w:color w:val="auto"/>
          <w:sz w:val="24"/>
          <w:szCs w:val="24"/>
        </w:rPr>
        <w:t xml:space="preserve">成交通知书发出后，采购人不得违法改变成交结果，成交单位无正当理由不得放弃成交结果。</w:t>
      </w:r>
      <w:r/>
    </w:p>
    <w:p>
      <w:pPr>
        <w:spacing w:line="360" w:lineRule="auto"/>
        <w:widowControl/>
        <w:rPr>
          <w:rFonts w:ascii="宋体" w:cs="宋体"/>
          <w:color w:val="auto"/>
          <w:sz w:val="24"/>
        </w:rPr>
      </w:pPr>
      <w:r>
        <w:rPr>
          <w:rFonts w:ascii="宋体" w:hAnsi="宋体" w:cs="宋体"/>
          <w:color w:val="auto"/>
          <w:sz w:val="24"/>
        </w:rPr>
        <w:t xml:space="preserve">5.4</w:t>
      </w:r>
      <w:r>
        <w:rPr>
          <w:rFonts w:hint="eastAsia" w:ascii="宋体" w:hAnsi="宋体" w:cs="宋体"/>
          <w:color w:val="auto"/>
          <w:sz w:val="24"/>
        </w:rPr>
        <w:t xml:space="preserve">采购单位对未成交单位不承担解释未成交原因的义务。</w:t>
      </w:r>
      <w:r/>
    </w:p>
    <w:p>
      <w:pPr>
        <w:spacing w:line="360" w:lineRule="auto"/>
        <w:widowControl/>
        <w:rPr>
          <w:rFonts w:ascii="宋体" w:cs="宋体"/>
          <w:color w:val="auto"/>
          <w:sz w:val="24"/>
        </w:rPr>
      </w:pPr>
      <w:r>
        <w:rPr>
          <w:rFonts w:ascii="宋体" w:hAnsi="宋体" w:cs="宋体"/>
          <w:color w:val="auto"/>
          <w:sz w:val="24"/>
        </w:rPr>
        <w:t xml:space="preserve">5.5</w:t>
      </w:r>
      <w:r>
        <w:rPr>
          <w:rFonts w:hint="eastAsia" w:ascii="宋体" w:hAnsi="宋体" w:cs="宋体"/>
          <w:color w:val="auto"/>
          <w:sz w:val="24"/>
        </w:rPr>
        <w:t xml:space="preserve">未成交供应商须在成交公告发出之日起</w:t>
      </w:r>
      <w:r>
        <w:rPr>
          <w:rFonts w:ascii="宋体" w:hAnsi="宋体" w:cs="宋体"/>
          <w:color w:val="auto"/>
          <w:sz w:val="24"/>
        </w:rPr>
        <w:t xml:space="preserve">2</w:t>
      </w:r>
      <w:r>
        <w:rPr>
          <w:rFonts w:hint="eastAsia" w:ascii="宋体" w:hAnsi="宋体" w:cs="宋体"/>
          <w:color w:val="auto"/>
          <w:sz w:val="24"/>
        </w:rPr>
        <w:t xml:space="preserve">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ascii="宋体" w:cs="宋体"/>
          <w:color w:val="auto"/>
          <w:sz w:val="24"/>
        </w:rPr>
        <w:outlineLvl w:val="1"/>
      </w:pPr>
      <w:r>
        <w:rPr>
          <w:rFonts w:ascii="宋体" w:hAnsi="宋体" w:cs="宋体"/>
          <w:color w:val="auto"/>
          <w:sz w:val="24"/>
        </w:rPr>
        <w:t xml:space="preserve">6.</w:t>
      </w:r>
      <w:r>
        <w:rPr>
          <w:rFonts w:hint="eastAsia" w:ascii="宋体" w:hAnsi="宋体" w:cs="宋体"/>
          <w:color w:val="auto"/>
          <w:sz w:val="24"/>
        </w:rPr>
        <w:t xml:space="preserve">授予合同</w:t>
      </w:r>
      <w:r/>
    </w:p>
    <w:p>
      <w:pPr>
        <w:spacing w:line="360" w:lineRule="auto"/>
        <w:tabs>
          <w:tab w:val="left" w:pos="851" w:leader="none"/>
        </w:tabs>
        <w:rPr>
          <w:rFonts w:ascii="宋体" w:cs="宋体"/>
          <w:color w:val="auto"/>
          <w:sz w:val="24"/>
        </w:rPr>
        <w:outlineLvl w:val="1"/>
      </w:pPr>
      <w:r>
        <w:rPr>
          <w:rFonts w:ascii="宋体" w:hAnsi="宋体" w:cs="宋体"/>
          <w:color w:val="auto"/>
          <w:sz w:val="24"/>
        </w:rPr>
        <w:t xml:space="preserve">6.1</w:t>
      </w:r>
      <w:r>
        <w:rPr>
          <w:rFonts w:hint="eastAsia" w:ascii="宋体" w:hAnsi="宋体" w:cs="宋体"/>
          <w:color w:val="auto"/>
          <w:sz w:val="24"/>
        </w:rPr>
        <w:t xml:space="preserve">签订合同</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6.1.1采购人与成交供应商应当在成交通知书发出之日起15日内，按照磋商文件确定的合同文本以及采购标的、服务要求等事项签订政府采购合同。</w:t>
      </w:r>
      <w:r/>
    </w:p>
    <w:p>
      <w:pPr>
        <w:spacing w:line="360" w:lineRule="auto"/>
        <w:rPr>
          <w:rFonts w:ascii="宋体" w:cs="宋体"/>
          <w:color w:val="auto"/>
          <w:sz w:val="24"/>
        </w:rPr>
      </w:pPr>
      <w:r>
        <w:rPr>
          <w:rFonts w:ascii="宋体" w:hAnsi="宋体" w:cs="宋体"/>
          <w:color w:val="auto"/>
          <w:sz w:val="24"/>
        </w:rPr>
        <w:t xml:space="preserve">6.1.2</w:t>
      </w:r>
      <w:r>
        <w:rPr>
          <w:rFonts w:hint="eastAsia" w:ascii="宋体" w:hAnsi="宋体" w:cs="宋体"/>
          <w:color w:val="auto"/>
          <w:sz w:val="24"/>
        </w:rPr>
        <w:t xml:space="preserve">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cs="宋体"/>
          <w:color w:val="auto"/>
          <w:sz w:val="24"/>
        </w:rPr>
      </w:pPr>
      <w:r>
        <w:rPr>
          <w:rFonts w:ascii="宋体" w:hAnsi="宋体" w:cs="宋体"/>
          <w:color w:val="auto"/>
          <w:sz w:val="24"/>
        </w:rPr>
        <w:t xml:space="preserve">6.1.3</w:t>
      </w:r>
      <w:r>
        <w:rPr>
          <w:rFonts w:hint="eastAsia" w:ascii="宋体" w:hAnsi="宋体" w:cs="宋体"/>
          <w:color w:val="auto"/>
          <w:sz w:val="24"/>
        </w:rPr>
        <w:t xml:space="preserve">成交供应商拒绝签订政府采购合同的，采购人可以重新开展采购活动。</w:t>
      </w:r>
      <w:r/>
    </w:p>
    <w:p>
      <w:pPr>
        <w:spacing w:line="360" w:lineRule="auto"/>
        <w:rPr>
          <w:rFonts w:ascii="宋体" w:cs="宋体"/>
          <w:color w:val="auto"/>
          <w:sz w:val="24"/>
        </w:rPr>
      </w:pPr>
      <w:r>
        <w:rPr>
          <w:rFonts w:ascii="宋体" w:hAnsi="宋体" w:cs="宋体"/>
          <w:color w:val="auto"/>
          <w:sz w:val="24"/>
        </w:rPr>
        <w:t xml:space="preserve">6.1.4</w:t>
      </w:r>
      <w:r>
        <w:rPr>
          <w:rFonts w:hint="eastAsia" w:ascii="宋体" w:hAnsi="宋体" w:cs="宋体"/>
          <w:color w:val="auto"/>
          <w:sz w:val="24"/>
        </w:rPr>
        <w:t xml:space="preserve">竞争性磋商文件、成交供应商的响应文件及竞争性磋商过程中有关澄清、承诺文件均应作为合同附件。</w:t>
      </w:r>
      <w:r/>
    </w:p>
    <w:p>
      <w:pPr>
        <w:spacing w:line="360" w:lineRule="auto"/>
        <w:rPr>
          <w:rFonts w:ascii="宋体" w:cs="宋体"/>
          <w:color w:val="auto"/>
          <w:sz w:val="24"/>
        </w:rPr>
      </w:pPr>
      <w:r>
        <w:rPr>
          <w:rFonts w:ascii="宋体" w:hAnsi="宋体" w:cs="宋体"/>
          <w:color w:val="auto"/>
          <w:sz w:val="24"/>
        </w:rPr>
        <w:t xml:space="preserve">6.1.5</w:t>
      </w:r>
      <w:r>
        <w:rPr>
          <w:rFonts w:hint="eastAsia" w:ascii="宋体" w:hAnsi="宋体" w:cs="宋体"/>
          <w:color w:val="auto"/>
          <w:sz w:val="24"/>
        </w:rPr>
        <w:t xml:space="preserve">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ascii="宋体" w:cs="宋体"/>
          <w:color w:val="auto"/>
          <w:sz w:val="24"/>
        </w:rPr>
        <w:outlineLvl w:val="1"/>
      </w:pPr>
      <w:r>
        <w:rPr>
          <w:rFonts w:ascii="宋体" w:hAnsi="宋体" w:cs="宋体"/>
          <w:color w:val="auto"/>
          <w:sz w:val="24"/>
        </w:rPr>
        <w:t xml:space="preserve">6.2</w:t>
      </w:r>
      <w:r>
        <w:rPr>
          <w:rFonts w:hint="eastAsia" w:ascii="宋体" w:hAnsi="宋体" w:cs="宋体"/>
          <w:color w:val="auto"/>
          <w:sz w:val="24"/>
        </w:rPr>
        <w:t xml:space="preserve">服务的追加、减少</w:t>
      </w:r>
      <w:r/>
    </w:p>
    <w:p>
      <w:pPr>
        <w:spacing w:line="360" w:lineRule="auto"/>
        <w:rPr>
          <w:rFonts w:ascii="宋体" w:cs="宋体"/>
          <w:color w:val="auto"/>
          <w:sz w:val="24"/>
        </w:rPr>
      </w:pPr>
      <w:r>
        <w:rPr>
          <w:rFonts w:ascii="宋体" w:hAnsi="宋体" w:cs="宋体"/>
          <w:color w:val="auto"/>
          <w:sz w:val="24"/>
        </w:rPr>
        <w:t xml:space="preserve">6.2.1</w:t>
      </w:r>
      <w:r>
        <w:rPr>
          <w:rFonts w:hint="eastAsia" w:ascii="宋体" w:hAnsi="宋体" w:cs="宋体"/>
          <w:color w:val="auto"/>
          <w:sz w:val="24"/>
        </w:rPr>
        <w:t xml:space="preserve">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ascii="宋体" w:cs="宋体"/>
          <w:color w:val="auto"/>
          <w:sz w:val="24"/>
        </w:rPr>
      </w:pPr>
      <w:r>
        <w:rPr>
          <w:rFonts w:ascii="宋体" w:hAnsi="宋体" w:cs="宋体"/>
          <w:color w:val="auto"/>
          <w:sz w:val="24"/>
        </w:rPr>
        <w:t xml:space="preserve">6.2.2</w:t>
      </w:r>
      <w:r>
        <w:rPr>
          <w:rFonts w:hint="eastAsia" w:ascii="宋体" w:hAnsi="宋体" w:cs="宋体"/>
          <w:color w:val="auto"/>
          <w:sz w:val="24"/>
        </w:rPr>
        <w:t xml:space="preserve">项目结束后，采购人若由于各种客观原因，必须对采购项目所牵涉的服务进行适当添购时，由于须保证原有采购项目一致性或者服务配套的要求，经相关部门批准，可以继续从成交人处按照规定进行添购但金额不超过原合同金额的</w:t>
      </w:r>
      <w:r>
        <w:rPr>
          <w:rFonts w:ascii="宋体" w:hAnsi="宋体" w:cs="宋体"/>
          <w:color w:val="auto"/>
          <w:sz w:val="24"/>
        </w:rPr>
        <w:t xml:space="preserve">10%</w:t>
      </w:r>
      <w:r>
        <w:rPr>
          <w:rFonts w:hint="eastAsia" w:ascii="宋体" w:hAnsi="宋体" w:cs="宋体"/>
          <w:color w:val="auto"/>
          <w:sz w:val="24"/>
        </w:rPr>
        <w:t xml:space="preserve">，且所牵涉的服务的价格水平不得超过本次竞争性磋商的水平且低于当时的社会平均价。服务的添购，应在本次政府采购合同的基础上，另行签订货物和服务的添购合同。</w:t>
      </w:r>
      <w:r/>
    </w:p>
    <w:p>
      <w:pPr>
        <w:spacing w:line="360" w:lineRule="auto"/>
        <w:rPr>
          <w:rFonts w:ascii="宋体" w:cs="宋体"/>
          <w:color w:val="auto"/>
          <w:sz w:val="24"/>
        </w:rPr>
      </w:pPr>
      <w:r>
        <w:rPr>
          <w:rFonts w:ascii="宋体" w:hAnsi="宋体" w:cs="宋体"/>
          <w:color w:val="auto"/>
          <w:sz w:val="24"/>
        </w:rPr>
        <w:t xml:space="preserve">7.</w:t>
      </w:r>
      <w:r>
        <w:rPr>
          <w:rFonts w:hint="eastAsia" w:ascii="宋体" w:hAnsi="宋体" w:cs="宋体"/>
          <w:color w:val="auto"/>
          <w:sz w:val="24"/>
        </w:rPr>
        <w:t xml:space="preserve">服务费</w:t>
      </w:r>
      <w:r/>
    </w:p>
    <w:p>
      <w:pPr>
        <w:spacing w:line="360" w:lineRule="auto"/>
        <w:widowControl/>
        <w:rPr>
          <w:rFonts w:ascii="宋体" w:cs="宋体"/>
          <w:color w:val="auto"/>
          <w:sz w:val="24"/>
        </w:rPr>
      </w:pPr>
      <w:r>
        <w:rPr>
          <w:rFonts w:ascii="宋体" w:hAnsi="宋体" w:cs="宋体"/>
          <w:color w:val="auto"/>
          <w:sz w:val="24"/>
        </w:rPr>
        <w:t xml:space="preserve">7.1</w:t>
      </w:r>
      <w:r>
        <w:rPr>
          <w:rFonts w:hint="eastAsia" w:ascii="宋体" w:hAnsi="宋体" w:cs="宋体"/>
          <w:color w:val="auto"/>
          <w:sz w:val="24"/>
        </w:rPr>
        <w:t xml:space="preserve">成交单位须按前附表的规定按其预算总金额计算并支付服务费，该费用应在领取成交通知书时付清。</w:t>
      </w:r>
      <w:r/>
    </w:p>
    <w:p>
      <w:pPr>
        <w:spacing w:line="360" w:lineRule="auto"/>
        <w:widowControl/>
        <w:rPr>
          <w:rFonts w:ascii="宋体" w:cs="宋体"/>
          <w:color w:val="auto"/>
          <w:sz w:val="24"/>
        </w:rPr>
      </w:pPr>
      <w:r>
        <w:rPr>
          <w:rFonts w:ascii="宋体" w:hAnsi="宋体" w:cs="宋体"/>
          <w:color w:val="auto"/>
          <w:sz w:val="24"/>
        </w:rPr>
        <w:t xml:space="preserve">7.2</w:t>
      </w:r>
      <w:r>
        <w:rPr>
          <w:rFonts w:hint="eastAsia" w:ascii="宋体" w:hAnsi="宋体" w:cs="宋体"/>
          <w:color w:val="auto"/>
          <w:sz w:val="24"/>
        </w:rPr>
        <w:t xml:space="preserve">成交单位如果未按规定缴纳服务费，支付本磋商文件公布的预算金额的</w:t>
      </w:r>
      <w:r>
        <w:rPr>
          <w:rFonts w:ascii="宋体" w:hAnsi="宋体" w:cs="宋体"/>
          <w:color w:val="auto"/>
          <w:sz w:val="24"/>
        </w:rPr>
        <w:t xml:space="preserve">2%</w:t>
      </w:r>
      <w:r>
        <w:rPr>
          <w:rFonts w:hint="eastAsia" w:ascii="宋体" w:hAnsi="宋体" w:cs="宋体"/>
          <w:color w:val="auto"/>
          <w:sz w:val="24"/>
        </w:rPr>
        <w:t xml:space="preserve">作为违约赔偿金，并保留诉讼的权利。</w:t>
      </w:r>
      <w:r/>
    </w:p>
    <w:p>
      <w:pPr>
        <w:spacing w:line="360" w:lineRule="auto"/>
        <w:rPr>
          <w:rFonts w:hint="eastAsia" w:ascii="宋体" w:hAnsi="宋体" w:cs="宋体"/>
          <w:color w:val="auto"/>
          <w:sz w:val="24"/>
        </w:rPr>
      </w:pPr>
      <w:r>
        <w:rPr>
          <w:rFonts w:ascii="宋体" w:hAnsi="宋体" w:cs="宋体"/>
          <w:color w:val="auto"/>
          <w:sz w:val="24"/>
        </w:rPr>
        <w:t xml:space="preserve">7.3</w:t>
      </w:r>
      <w:r>
        <w:rPr>
          <w:rFonts w:hint="eastAsia" w:ascii="宋体" w:hAnsi="宋体" w:cs="宋体"/>
          <w:color w:val="auto"/>
          <w:sz w:val="24"/>
        </w:rPr>
        <w:t xml:space="preserve">缴纳代理服务费时，供应商则须提供开票信息。</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注：发票开出后一律不予退换。供应商须对所提供材料信息的真实性、准确性和完整性负责，因材料信息内容的差错缺漏等而导致的后果，由供应商自行承担。</w:t>
      </w:r>
      <w:r/>
    </w:p>
    <w:p>
      <w:pPr>
        <w:jc w:val="center"/>
        <w:spacing w:line="360" w:lineRule="auto"/>
        <w:rPr>
          <w:rFonts w:ascii="宋体" w:cs="宋体"/>
          <w:color w:val="auto"/>
          <w:sz w:val="24"/>
        </w:rPr>
      </w:pPr>
      <w:r>
        <w:rPr>
          <w:rFonts w:hint="eastAsia" w:ascii="宋体" w:hAnsi="宋体" w:cs="宋体"/>
          <w:color w:val="auto"/>
          <w:sz w:val="24"/>
        </w:rPr>
        <w:t xml:space="preserve">开票信息</w:t>
      </w:r>
      <w:r/>
    </w:p>
    <w:tbl>
      <w:tblPr>
        <w:tblStyle w:val="727"/>
        <w:tblW w:w="0" w:type="auto"/>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cs="宋体"/>
                <w:color w:val="auto"/>
                <w:sz w:val="24"/>
              </w:rPr>
            </w:pPr>
            <w:r>
              <w:rPr>
                <w:rFonts w:hint="eastAsia" w:ascii="宋体" w:hAnsi="宋体" w:cs="宋体"/>
                <w:color w:val="auto"/>
                <w:sz w:val="24"/>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cs="宋体"/>
                <w:color w:val="auto"/>
                <w:sz w:val="24"/>
              </w:rPr>
            </w:pPr>
            <w:r>
              <w:rPr>
                <w:rFonts w:asci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cs="宋体"/>
                <w:color w:val="auto"/>
                <w:sz w:val="24"/>
              </w:rPr>
            </w:pPr>
            <w:r>
              <w:rPr>
                <w:rFonts w:hint="eastAsia" w:ascii="宋体" w:hAnsi="宋体" w:cs="宋体"/>
                <w:color w:val="auto"/>
                <w:sz w:val="24"/>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cs="宋体"/>
                <w:color w:val="auto"/>
                <w:sz w:val="24"/>
              </w:rPr>
            </w:pPr>
            <w:r>
              <w:rPr>
                <w:rFonts w:asci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cs="宋体"/>
                <w:color w:val="auto"/>
                <w:sz w:val="24"/>
              </w:rPr>
            </w:pPr>
            <w:r>
              <w:rPr>
                <w:rFonts w:hint="eastAsia" w:ascii="宋体" w:hAnsi="宋体" w:cs="宋体"/>
                <w:color w:val="auto"/>
                <w:sz w:val="24"/>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cs="宋体"/>
                <w:color w:val="auto"/>
                <w:sz w:val="24"/>
              </w:rPr>
            </w:pPr>
            <w:r>
              <w:rPr>
                <w:rFonts w:asci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cs="宋体"/>
                <w:color w:val="auto"/>
                <w:sz w:val="24"/>
              </w:rPr>
            </w:pPr>
            <w:r>
              <w:rPr>
                <w:rFonts w:hint="eastAsia" w:ascii="宋体" w:hAnsi="宋体" w:cs="宋体"/>
                <w:color w:val="auto"/>
                <w:sz w:val="24"/>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cs="宋体"/>
                <w:color w:val="auto"/>
                <w:sz w:val="24"/>
              </w:rPr>
            </w:pPr>
            <w:r>
              <w:rPr>
                <w:rFonts w:asci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cs="宋体"/>
                <w:color w:val="auto"/>
                <w:sz w:val="24"/>
              </w:rPr>
            </w:pPr>
            <w:r>
              <w:rPr>
                <w:rFonts w:hint="eastAsia" w:ascii="宋体" w:hAnsi="宋体" w:cs="宋体"/>
                <w:color w:val="auto"/>
                <w:sz w:val="24"/>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cs="宋体"/>
                <w:color w:val="auto"/>
                <w:sz w:val="24"/>
              </w:rPr>
            </w:pPr>
            <w:r>
              <w:rPr>
                <w:rFonts w:asci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cs="宋体"/>
                <w:color w:val="auto"/>
                <w:sz w:val="24"/>
              </w:rPr>
            </w:pPr>
            <w:r>
              <w:rPr>
                <w:rFonts w:hint="eastAsia" w:ascii="宋体" w:hAnsi="宋体" w:cs="宋体"/>
                <w:color w:val="auto"/>
                <w:sz w:val="24"/>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cs="宋体"/>
                <w:color w:val="auto"/>
                <w:sz w:val="24"/>
              </w:rPr>
            </w:pPr>
            <w:r>
              <w:rPr>
                <w:rFonts w:ascii="宋体" w:cs="宋体"/>
                <w:color w:val="auto"/>
                <w:sz w:val="24"/>
              </w:rPr>
            </w:r>
            <w:r/>
          </w:p>
        </w:tc>
      </w:tr>
    </w:tbl>
    <w:p>
      <w:pPr>
        <w:ind w:firstLine="480"/>
        <w:spacing w:line="360" w:lineRule="auto"/>
        <w:widowControl/>
        <w:rPr>
          <w:rFonts w:ascii="宋体" w:cs="宋体"/>
          <w:color w:val="auto"/>
          <w:sz w:val="24"/>
        </w:rPr>
      </w:pPr>
      <w:r>
        <w:rPr>
          <w:rFonts w:hint="eastAsia" w:ascii="宋体" w:hAnsi="宋体" w:cs="宋体"/>
          <w:color w:val="auto"/>
          <w:sz w:val="24"/>
        </w:rPr>
        <w:t xml:space="preserve">请成交单位将公司开票信息以</w:t>
      </w:r>
      <w:r>
        <w:rPr>
          <w:rFonts w:ascii="宋体" w:hAnsi="宋体" w:cs="宋体"/>
          <w:color w:val="auto"/>
          <w:sz w:val="24"/>
        </w:rPr>
        <w:t xml:space="preserve">word</w:t>
      </w:r>
      <w:r>
        <w:rPr>
          <w:rFonts w:hint="eastAsia" w:ascii="宋体" w:hAnsi="宋体" w:cs="宋体"/>
          <w:color w:val="auto"/>
          <w:sz w:val="24"/>
        </w:rPr>
        <w:t xml:space="preserve">文档格式发送至邮箱：</w:t>
      </w:r>
      <w:r>
        <w:rPr>
          <w:rFonts w:ascii="宋体" w:hAnsi="宋体" w:cs="宋体"/>
          <w:color w:val="auto"/>
          <w:sz w:val="24"/>
        </w:rPr>
        <w:t xml:space="preserve">szhdpy@126.com</w:t>
      </w:r>
      <w:r>
        <w:rPr>
          <w:rFonts w:hint="eastAsia" w:ascii="宋体" w:hAnsi="宋体" w:cs="宋体"/>
          <w:color w:val="auto"/>
          <w:sz w:val="24"/>
        </w:rPr>
        <w:t xml:space="preserve">。成交单位凭已缴纳代理服务费的银行回单至代理机构领取成交通知书、合同。</w:t>
      </w:r>
      <w:r/>
    </w:p>
    <w:p>
      <w:pPr>
        <w:jc w:val="center"/>
        <w:rPr>
          <w:rFonts w:eastAsia="黑体"/>
          <w:b/>
          <w:color w:val="auto"/>
          <w:sz w:val="32"/>
          <w:szCs w:val="32"/>
        </w:rPr>
      </w:pPr>
      <w:r>
        <w:rPr>
          <w:rFonts w:eastAsia="黑体"/>
          <w:b/>
          <w:color w:val="auto"/>
          <w:sz w:val="32"/>
          <w:szCs w:val="32"/>
        </w:rPr>
        <w:br w:type="page" w:clear="all"/>
      </w:r>
      <w:r>
        <w:rPr>
          <w:rFonts w:hint="eastAsia" w:eastAsia="黑体"/>
          <w:b/>
          <w:color w:val="auto"/>
          <w:sz w:val="32"/>
          <w:szCs w:val="32"/>
        </w:rPr>
        <w:t xml:space="preserve">三、采购需求</w:t>
      </w:r>
      <w:r/>
    </w:p>
    <w:p>
      <w:pPr>
        <w:ind w:firstLine="480"/>
        <w:spacing w:line="360" w:lineRule="auto"/>
        <w:rPr>
          <w:rFonts w:ascii="宋体"/>
          <w:color w:val="auto"/>
          <w:sz w:val="24"/>
        </w:rPr>
      </w:pPr>
      <w:r>
        <w:rPr>
          <w:rFonts w:hint="eastAsia" w:ascii="宋体" w:hAnsi="宋体"/>
          <w:color w:val="auto"/>
          <w:sz w:val="24"/>
        </w:rPr>
        <w:t xml:space="preserve">受</w:t>
      </w:r>
      <w:r>
        <w:rPr>
          <w:rFonts w:hint="eastAsia" w:ascii="宋体" w:hAnsi="宋体" w:cs="宋体"/>
          <w:color w:val="auto"/>
          <w:sz w:val="24"/>
        </w:rPr>
        <w:t xml:space="preserve">苏州高新区（虎丘区）文化体育和旅游局</w:t>
      </w:r>
      <w:r>
        <w:rPr>
          <w:rFonts w:hint="eastAsia" w:ascii="宋体" w:hAnsi="宋体"/>
          <w:color w:val="auto"/>
          <w:sz w:val="24"/>
        </w:rPr>
        <w:t xml:space="preserve">委托，苏州惠德普源企业咨询有限公司对其</w:t>
      </w:r>
      <w:r>
        <w:rPr>
          <w:rFonts w:hint="eastAsia" w:ascii="宋体" w:hAnsi="宋体" w:cs="宋体"/>
          <w:color w:val="auto"/>
          <w:sz w:val="24"/>
        </w:rPr>
        <w:t xml:space="preserve">高新区公共文化服务项目</w:t>
      </w:r>
      <w:r>
        <w:rPr>
          <w:rFonts w:hint="eastAsia" w:ascii="宋体" w:hAnsi="宋体"/>
          <w:color w:val="auto"/>
          <w:sz w:val="24"/>
        </w:rPr>
        <w:t xml:space="preserve">采购在国内组织竞争性磋商采购。欢迎符合资格条件的供应商前来报名参加磋商。</w:t>
      </w:r>
      <w:r/>
    </w:p>
    <w:p>
      <w:pPr>
        <w:spacing w:line="360" w:lineRule="auto"/>
        <w:rPr>
          <w:rFonts w:hint="eastAsia" w:ascii="宋体" w:eastAsia="宋体"/>
          <w:color w:val="auto"/>
          <w:sz w:val="24"/>
          <w:lang w:eastAsia="zh-CN"/>
        </w:rPr>
        <w:outlineLvl w:val="0"/>
      </w:pPr>
      <w:r>
        <w:rPr>
          <w:rFonts w:hint="eastAsia" w:ascii="宋体" w:hAnsi="宋体"/>
          <w:color w:val="auto"/>
          <w:sz w:val="24"/>
        </w:rPr>
        <w:t xml:space="preserve">一、磋商编号：</w:t>
      </w:r>
      <w:r>
        <w:rPr>
          <w:rFonts w:hint="eastAsia" w:ascii="宋体" w:hAnsi="宋体"/>
          <w:color w:val="auto"/>
          <w:sz w:val="24"/>
          <w:lang w:eastAsia="zh-CN"/>
        </w:rPr>
        <w:t xml:space="preserve">JSZC-320505-HDPY-C2026-0001 </w:t>
      </w:r>
      <w:r/>
    </w:p>
    <w:p>
      <w:pPr>
        <w:spacing w:line="360" w:lineRule="auto"/>
        <w:rPr>
          <w:rFonts w:ascii="宋体"/>
          <w:bCs/>
          <w:color w:val="auto"/>
          <w:sz w:val="24"/>
        </w:rPr>
        <w:outlineLvl w:val="0"/>
      </w:pPr>
      <w:r>
        <w:rPr>
          <w:rFonts w:hint="eastAsia" w:ascii="宋体" w:hAnsi="宋体"/>
          <w:bCs/>
          <w:color w:val="auto"/>
          <w:sz w:val="24"/>
        </w:rPr>
        <w:t xml:space="preserve">二、采购方式：竞争性磋商</w:t>
      </w:r>
      <w:r/>
    </w:p>
    <w:p>
      <w:pPr>
        <w:spacing w:line="360" w:lineRule="auto"/>
        <w:tabs>
          <w:tab w:val="left" w:pos="1267" w:leader="none"/>
        </w:tabs>
        <w:rPr>
          <w:rFonts w:ascii="宋体" w:cs="宋体"/>
          <w:color w:val="auto"/>
          <w:sz w:val="24"/>
          <w:szCs w:val="20"/>
          <w:lang w:val="zh-CN"/>
        </w:rPr>
      </w:pPr>
      <w:r>
        <w:rPr>
          <w:rFonts w:hint="eastAsia" w:ascii="宋体" w:hAnsi="宋体"/>
          <w:bCs/>
          <w:color w:val="auto"/>
          <w:sz w:val="24"/>
          <w:szCs w:val="20"/>
          <w:lang w:val="zh-CN"/>
        </w:rPr>
        <w:t xml:space="preserve">三、</w:t>
      </w:r>
      <w:r>
        <w:rPr>
          <w:rFonts w:hint="eastAsia" w:ascii="宋体" w:hAnsi="宋体" w:cs="宋体"/>
          <w:color w:val="auto"/>
          <w:sz w:val="24"/>
          <w:szCs w:val="20"/>
          <w:lang w:val="zh-CN"/>
        </w:rPr>
        <w:t xml:space="preserve">预算金额：</w:t>
      </w:r>
      <w:r>
        <w:rPr>
          <w:rFonts w:hint="eastAsia" w:ascii="宋体" w:hAnsi="宋体" w:cs="宋体"/>
          <w:color w:val="auto"/>
          <w:sz w:val="24"/>
          <w:lang w:val="zh-CN"/>
        </w:rPr>
        <w:t xml:space="preserve">叁佰伍拾万元整（¥3500000.00）</w:t>
      </w:r>
      <w:r/>
    </w:p>
    <w:p>
      <w:pPr>
        <w:ind w:firstLine="480"/>
        <w:jc w:val="left"/>
        <w:spacing w:line="360" w:lineRule="auto"/>
        <w:rPr>
          <w:rFonts w:ascii="宋体" w:cs="宋体"/>
          <w:color w:val="auto"/>
          <w:sz w:val="24"/>
        </w:rPr>
      </w:pPr>
      <w:r>
        <w:rPr>
          <w:rFonts w:hint="eastAsia" w:ascii="宋体" w:hAnsi="宋体" w:cs="宋体"/>
          <w:color w:val="auto"/>
          <w:sz w:val="24"/>
        </w:rPr>
        <w:t xml:space="preserve">最高限价：</w:t>
      </w:r>
      <w:r>
        <w:rPr>
          <w:rFonts w:hint="eastAsia" w:ascii="宋体" w:hAnsi="宋体" w:cs="宋体"/>
          <w:color w:val="auto"/>
          <w:sz w:val="24"/>
          <w:lang w:val="zh-CN"/>
        </w:rPr>
        <w:t xml:space="preserve">叁佰伍拾万元整（¥3500000.00）</w:t>
      </w:r>
      <w:r/>
    </w:p>
    <w:p>
      <w:pPr>
        <w:spacing w:line="360" w:lineRule="auto"/>
        <w:tabs>
          <w:tab w:val="left" w:pos="1267" w:leader="none"/>
        </w:tabs>
        <w:rPr>
          <w:rFonts w:ascii="宋体" w:cs="宋体"/>
          <w:color w:val="auto"/>
          <w:sz w:val="24"/>
        </w:rPr>
      </w:pPr>
      <w:r>
        <w:rPr>
          <w:rFonts w:hint="eastAsia" w:ascii="宋体" w:hAnsi="宋体" w:cs="宋体"/>
          <w:color w:val="auto"/>
          <w:sz w:val="24"/>
        </w:rPr>
        <w:t xml:space="preserve">四、采购内容及要求：</w:t>
      </w:r>
      <w:r/>
    </w:p>
    <w:p>
      <w:pPr>
        <w:spacing w:line="360" w:lineRule="auto"/>
        <w:rPr>
          <w:rFonts w:hint="eastAsia" w:ascii="宋体" w:hAnsi="宋体" w:cs="宋体"/>
          <w:color w:val="auto"/>
          <w:sz w:val="24"/>
        </w:rPr>
      </w:pPr>
      <w:r>
        <w:rPr>
          <w:rFonts w:hint="eastAsia" w:ascii="宋体" w:hAnsi="宋体" w:cs="宋体"/>
          <w:color w:val="auto"/>
          <w:sz w:val="24"/>
        </w:rPr>
        <w:t xml:space="preserve">1、项目概况：为深入落实“十五五”规划对文化建设的要求，区文化体育和旅游局围绕公共文化服务提质增效，以群众精神文化需求为导向，计划组织开展基层辅导、群文活动、数字服务、特色活动、文艺创作及人才培育等公共文化服务。此次采购旨在培育新型大众文艺生态，增强公共文化服务的均衡性、实效性和吸引力，推动公共文化事业向更高质量、更广覆盖、更深层次发展，为筑牢文化强国建设的基层基础提供坚实支撑。</w:t>
      </w:r>
      <w:r/>
    </w:p>
    <w:p>
      <w:pPr>
        <w:spacing w:line="360" w:lineRule="auto"/>
        <w:tabs>
          <w:tab w:val="left" w:pos="420" w:leader="none"/>
        </w:tabs>
        <w:rPr>
          <w:rFonts w:hint="eastAsia" w:ascii="宋体" w:hAnsi="宋体" w:cs="宋体"/>
          <w:b/>
          <w:bCs/>
          <w:color w:val="auto"/>
          <w:sz w:val="24"/>
        </w:rPr>
        <w:outlineLvl w:val="0"/>
      </w:pPr>
      <w:r>
        <w:rPr>
          <w:rFonts w:hint="eastAsia" w:ascii="宋体" w:hAnsi="宋体" w:cs="宋体"/>
          <w:b/>
          <w:bCs/>
          <w:color w:val="auto"/>
          <w:sz w:val="24"/>
        </w:rPr>
        <w:t xml:space="preserve">2、服务内容：</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2.1体系建设与基层辅导：立足本区公共文化服务体系建设现状，协助开展政府管理、部门协同与体系统筹推进工作；指导街道、社区的文化工作开展。围绕器乐、声乐、舞蹈、戏剧、曲艺、绘画等艺术门类（不少于5类），面向企业、群众文艺团队等提供专业指导。派遣工作人员深入基层（包括文化站/室、社区、农村等）开展培训、辅导与调研，累计不少于</w:t>
      </w:r>
      <w:r>
        <w:rPr>
          <w:rFonts w:hint="eastAsia" w:ascii="宋体" w:hAnsi="宋体" w:cs="宋体"/>
          <w:color w:val="auto"/>
          <w:sz w:val="24"/>
          <w:szCs w:val="24"/>
          <w:lang w:val="en-US" w:eastAsia="zh-CN"/>
        </w:rPr>
        <w:t xml:space="preserve">540</w:t>
      </w:r>
      <w:r>
        <w:rPr>
          <w:rFonts w:hint="eastAsia" w:ascii="宋体" w:hAnsi="宋体" w:cs="宋体"/>
          <w:color w:val="auto"/>
          <w:sz w:val="24"/>
          <w:szCs w:val="24"/>
        </w:rPr>
        <w:t xml:space="preserve">次</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2.2公共文化活动服务：依据国家、省、市、区相关公共文化政策，结合区域实际，规划年度公共文化服务，策划并组织实施公共文体资源配送、文化活动及赛事等</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00场</w:t>
      </w:r>
      <w:r>
        <w:rPr>
          <w:rFonts w:hint="eastAsia" w:ascii="宋体" w:hAnsi="宋体" w:cs="宋体"/>
          <w:color w:val="auto"/>
          <w:sz w:val="24"/>
          <w:szCs w:val="24"/>
          <w:lang w:val="en-US" w:eastAsia="zh-CN"/>
        </w:rPr>
        <w:t xml:space="preserve">左右</w:t>
      </w:r>
      <w:r>
        <w:rPr>
          <w:rFonts w:hint="eastAsia" w:ascii="宋体" w:hAnsi="宋体" w:cs="宋体"/>
          <w:color w:val="auto"/>
          <w:sz w:val="24"/>
          <w:szCs w:val="24"/>
        </w:rPr>
        <w:t xml:space="preserve">。完整记录活动规模、参与情况等数据，按要求完成区内高质量考核数据上报。</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2.3数字化服务与推广：依托互联网平台常态化提供数字文化服务，服务项目须包括信息发布、艺术欣赏、场地预约、咨询等不少于4项。结合线上线下形式开展活动不少于4个，年度服务总人次不低于15万。</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2.4特色活动：深入挖掘高新区特色历史文化和山水、运河等地域资源，开发系列文创产品，打造特色文化品牌。策划举办包括艺术普及在内的各类特色活动不少于15场。积极开展跨地区文化交流活动至少1次。</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2.5文艺作品创作与展演：聚集高新区特色历史文化和地域资源，推动精品文艺作品原创与创编工作完成2至3个原创作品创作。组织作品参加各级群众文化展演活动不少于4次。</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2.6人才培育与团队建设：挖掘并培育区内群众业余文艺团队，指导团队数量不少于25个，其中重点培养的优秀群众团体不少于2个。推动与社会机构合作共建，联合开展业务活动的合作机构不少于2家，并做好相关组织协调工作。</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2.7服务场所：为区内群众提供演出、视听、阅览、培训等排练场所，对服务内容、时间、服务方式等做好公示及记录。</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2.8宣传推广与成果展示：围绕文化服务与活动总体安排，策划主题宣传口号、文案，设计制作成果宣传片。根据活动节点与宣传需要，撰写原创宣传稿件</w:t>
      </w:r>
      <w:r>
        <w:rPr>
          <w:rFonts w:hint="eastAsia" w:ascii="宋体" w:hAnsi="宋体" w:cs="宋体"/>
          <w:color w:val="auto"/>
          <w:sz w:val="24"/>
          <w:szCs w:val="24"/>
        </w:rPr>
        <w:t xml:space="preserve">不少于</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篇</w:t>
      </w:r>
      <w:r>
        <w:rPr>
          <w:rFonts w:hint="eastAsia" w:ascii="宋体" w:hAnsi="宋体" w:cs="宋体"/>
          <w:color w:val="auto"/>
          <w:sz w:val="24"/>
          <w:szCs w:val="24"/>
        </w:rPr>
        <w:t xml:space="preserve">，组织新闻报道</w:t>
      </w:r>
      <w:r>
        <w:rPr>
          <w:rFonts w:hint="eastAsia" w:ascii="宋体" w:hAnsi="宋体" w:cs="宋体"/>
          <w:color w:val="auto"/>
          <w:sz w:val="24"/>
          <w:szCs w:val="24"/>
        </w:rPr>
        <w:t xml:space="preserve">不少于</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次</w:t>
      </w:r>
      <w:r>
        <w:rPr>
          <w:rFonts w:hint="eastAsia" w:ascii="宋体" w:hAnsi="宋体" w:cs="宋体"/>
          <w:color w:val="auto"/>
          <w:sz w:val="24"/>
          <w:szCs w:val="24"/>
        </w:rPr>
        <w:t xml:space="preserve">。</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3、配备人员要求</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3.1专业服务人员：不少于6名。</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3.2服务期限内项目执行团队应保持稳定，如需更换，须向采购单位提出书面申请，并确保团队配备符合采购需求。</w:t>
      </w:r>
      <w:r/>
    </w:p>
    <w:p>
      <w:pPr>
        <w:pStyle w:val="1020"/>
        <w:ind w:firstLine="0"/>
        <w:rPr>
          <w:rFonts w:hint="eastAsia" w:ascii="宋体" w:hAnsi="宋体" w:cs="宋体"/>
          <w:color w:val="auto"/>
        </w:rPr>
      </w:pPr>
      <w:r>
        <w:rPr>
          <w:rFonts w:hint="eastAsia" w:ascii="宋体" w:hAnsi="宋体" w:cs="宋体"/>
          <w:color w:val="auto"/>
        </w:rPr>
        <w:t xml:space="preserve">四、其他要求</w:t>
      </w:r>
      <w:r/>
    </w:p>
    <w:p>
      <w:pPr>
        <w:spacing w:line="360" w:lineRule="auto"/>
        <w:rPr>
          <w:rFonts w:hint="eastAsia"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响应</w:t>
      </w:r>
      <w:r>
        <w:rPr>
          <w:rFonts w:hint="eastAsia" w:ascii="宋体" w:hAnsi="宋体" w:cs="宋体"/>
          <w:color w:val="auto"/>
          <w:sz w:val="24"/>
        </w:rPr>
        <w:t xml:space="preserve">单位必须说明其是否响应采购文件中提出的全部服务内容与要求，如果对其中某些条款不响应时，应在文件中逐条列出。</w:t>
      </w:r>
      <w:r/>
    </w:p>
    <w:p>
      <w:pPr>
        <w:spacing w:line="360" w:lineRule="auto"/>
        <w:rPr>
          <w:rFonts w:hint="eastAsia" w:ascii="宋体" w:hAnsi="宋体" w:cs="宋体"/>
          <w:color w:val="auto"/>
          <w:sz w:val="24"/>
        </w:rPr>
      </w:pPr>
      <w:r>
        <w:rPr>
          <w:rFonts w:hint="eastAsia" w:ascii="宋体" w:hAnsi="宋体" w:cs="宋体"/>
          <w:color w:val="auto"/>
          <w:sz w:val="24"/>
        </w:rPr>
        <w:t xml:space="preserve">2、本次采购活动不接受联合报价及分包、转包。</w:t>
      </w:r>
      <w:r/>
    </w:p>
    <w:p>
      <w:pPr>
        <w:spacing w:line="360" w:lineRule="auto"/>
        <w:rPr>
          <w:rFonts w:hint="eastAsia" w:ascii="宋体" w:hAnsi="宋体" w:cs="宋体"/>
          <w:color w:val="auto"/>
          <w:sz w:val="24"/>
        </w:rPr>
        <w:outlineLvl w:val="0"/>
      </w:pPr>
      <w:r>
        <w:rPr>
          <w:rFonts w:hint="eastAsia" w:ascii="宋体" w:hAnsi="宋体" w:cs="宋体"/>
          <w:color w:val="auto"/>
          <w:sz w:val="24"/>
        </w:rPr>
        <w:t xml:space="preserve">3、报价采用固定总价方式，包括完成该项工作所需的所有服务管理内容、人工、保险、利润、代理服务费、税金和政策性文件规定及合同包含的所有风险、责任等各项应有费用，合同期内不再追加任何费用。</w:t>
      </w:r>
      <w:r/>
    </w:p>
    <w:p>
      <w:pPr>
        <w:spacing w:line="360" w:lineRule="auto"/>
        <w:rPr>
          <w:rFonts w:hint="eastAsia" w:ascii="宋体" w:hAnsi="宋体" w:cs="宋体"/>
          <w:color w:val="auto"/>
          <w:sz w:val="24"/>
        </w:rPr>
      </w:pPr>
      <w:r>
        <w:rPr>
          <w:rFonts w:hint="eastAsia" w:ascii="宋体" w:hAnsi="宋体" w:cs="宋体"/>
          <w:color w:val="auto"/>
          <w:sz w:val="24"/>
        </w:rPr>
        <w:t xml:space="preserve">4、因</w:t>
      </w:r>
      <w:r>
        <w:rPr>
          <w:rFonts w:hint="eastAsia" w:ascii="宋体" w:hAnsi="宋体" w:cs="宋体"/>
          <w:color w:val="auto"/>
          <w:sz w:val="24"/>
          <w:lang w:val="en-US" w:eastAsia="zh-CN"/>
        </w:rPr>
        <w:t xml:space="preserve">成交</w:t>
      </w:r>
      <w:r>
        <w:rPr>
          <w:rFonts w:hint="eastAsia" w:ascii="宋体" w:hAnsi="宋体" w:cs="宋体"/>
          <w:color w:val="auto"/>
          <w:sz w:val="24"/>
        </w:rPr>
        <w:t xml:space="preserve">单位管理不善等造成工作范围内设施、设备等损坏，采购单位有权要求</w:t>
      </w:r>
      <w:r>
        <w:rPr>
          <w:rFonts w:hint="eastAsia" w:ascii="宋体" w:hAnsi="宋体" w:cs="宋体"/>
          <w:color w:val="auto"/>
          <w:sz w:val="24"/>
          <w:lang w:val="en-US" w:eastAsia="zh-CN"/>
        </w:rPr>
        <w:t xml:space="preserve">成交</w:t>
      </w:r>
      <w:r>
        <w:rPr>
          <w:rFonts w:hint="eastAsia" w:ascii="宋体" w:hAnsi="宋体" w:cs="宋体"/>
          <w:color w:val="auto"/>
          <w:sz w:val="24"/>
        </w:rPr>
        <w:t xml:space="preserve">单位赔偿，情节严重的可以终止合同并诉诸法律。</w:t>
      </w:r>
      <w:r/>
    </w:p>
    <w:p>
      <w:pPr>
        <w:spacing w:line="360" w:lineRule="auto"/>
        <w:rPr>
          <w:rFonts w:hint="eastAsia" w:ascii="宋体" w:hAnsi="宋体" w:cs="宋体"/>
          <w:color w:val="auto"/>
          <w:sz w:val="24"/>
        </w:rPr>
      </w:pPr>
      <w:r>
        <w:rPr>
          <w:rFonts w:hint="eastAsia" w:ascii="宋体" w:hAnsi="宋体" w:cs="宋体"/>
          <w:color w:val="auto"/>
          <w:sz w:val="24"/>
        </w:rPr>
        <w:t xml:space="preserve">5、服务期限：自合同签订之日起18个月。</w:t>
      </w:r>
      <w:r/>
    </w:p>
    <w:p>
      <w:pPr>
        <w:spacing w:line="360" w:lineRule="auto"/>
        <w:widowControl/>
        <w:rPr>
          <w:rFonts w:hint="eastAsia" w:ascii="宋体" w:hAnsi="宋体" w:cs="宋体"/>
          <w:color w:val="auto"/>
          <w:sz w:val="24"/>
          <w:szCs w:val="24"/>
        </w:rPr>
        <w:outlineLvl w:val="0"/>
      </w:pPr>
      <w:r>
        <w:rPr>
          <w:rFonts w:hint="eastAsia" w:ascii="宋体" w:hAnsi="宋体" w:cs="宋体"/>
          <w:color w:val="auto"/>
          <w:sz w:val="24"/>
        </w:rPr>
        <w:t xml:space="preserve">6、服务地点：采购单位指定地点。</w:t>
      </w:r>
      <w:r/>
    </w:p>
    <w:p>
      <w:pPr>
        <w:spacing w:line="360" w:lineRule="auto"/>
        <w:widowControl/>
        <w:rPr>
          <w:rFonts w:ascii="宋体"/>
          <w:bCs/>
          <w:color w:val="auto"/>
          <w:sz w:val="24"/>
        </w:rPr>
        <w:outlineLvl w:val="0"/>
      </w:pPr>
      <w:r>
        <w:rPr>
          <w:rFonts w:hint="eastAsia" w:ascii="宋体" w:hAnsi="宋体"/>
          <w:bCs/>
          <w:color w:val="auto"/>
          <w:sz w:val="24"/>
        </w:rPr>
        <w:t xml:space="preserve">五、综合说明：</w:t>
      </w:r>
      <w:r/>
    </w:p>
    <w:p>
      <w:pPr>
        <w:spacing w:line="360" w:lineRule="auto"/>
        <w:widowControl/>
        <w:rPr>
          <w:rFonts w:ascii="宋体"/>
          <w:bCs/>
          <w:color w:val="auto"/>
          <w:sz w:val="24"/>
        </w:rPr>
        <w:outlineLvl w:val="0"/>
      </w:pPr>
      <w:r>
        <w:rPr>
          <w:rFonts w:ascii="宋体" w:hAnsi="宋体"/>
          <w:bCs/>
          <w:color w:val="auto"/>
          <w:sz w:val="24"/>
        </w:rPr>
        <w:t xml:space="preserve">1</w:t>
      </w:r>
      <w:r>
        <w:rPr>
          <w:rFonts w:hint="eastAsia" w:ascii="宋体" w:hAnsi="宋体"/>
          <w:bCs/>
          <w:color w:val="auto"/>
          <w:sz w:val="24"/>
        </w:rPr>
        <w:t xml:space="preserve">、磋商响应单位必须说明其是否响应采购文件中提出的全部服务内容与要求，如果对其中某些条款不响应时，应在文件中逐条列出。</w:t>
      </w:r>
      <w:r/>
    </w:p>
    <w:p>
      <w:pPr>
        <w:spacing w:line="360" w:lineRule="auto"/>
        <w:widowControl/>
        <w:rPr>
          <w:rFonts w:ascii="宋体"/>
          <w:bCs/>
          <w:color w:val="auto"/>
          <w:sz w:val="24"/>
        </w:rPr>
        <w:outlineLvl w:val="0"/>
      </w:pPr>
      <w:r>
        <w:rPr>
          <w:rFonts w:ascii="宋体" w:hAnsi="宋体"/>
          <w:bCs/>
          <w:color w:val="auto"/>
          <w:sz w:val="24"/>
        </w:rPr>
        <w:t xml:space="preserve">2</w:t>
      </w:r>
      <w:r>
        <w:rPr>
          <w:rFonts w:hint="eastAsia" w:ascii="宋体" w:hAnsi="宋体"/>
          <w:bCs/>
          <w:color w:val="auto"/>
          <w:sz w:val="24"/>
        </w:rPr>
        <w:t xml:space="preserve">、本次采购活动不接受联合报价及分包、转包。</w:t>
      </w:r>
      <w:r/>
    </w:p>
    <w:p>
      <w:pPr>
        <w:spacing w:line="360" w:lineRule="auto"/>
        <w:widowControl/>
        <w:rPr>
          <w:rFonts w:ascii="宋体"/>
          <w:bCs/>
          <w:color w:val="auto"/>
          <w:sz w:val="24"/>
        </w:rPr>
        <w:outlineLvl w:val="0"/>
      </w:pPr>
      <w:r>
        <w:rPr>
          <w:rFonts w:ascii="宋体" w:hAnsi="宋体"/>
          <w:bCs/>
          <w:color w:val="auto"/>
          <w:sz w:val="24"/>
        </w:rPr>
        <w:t xml:space="preserve">3</w:t>
      </w:r>
      <w:r>
        <w:rPr>
          <w:rFonts w:hint="eastAsia" w:ascii="宋体" w:hAnsi="宋体"/>
          <w:bCs/>
          <w:color w:val="auto"/>
          <w:sz w:val="24"/>
        </w:rPr>
        <w:t xml:space="preserve">、报价包括</w:t>
      </w:r>
      <w:r>
        <w:rPr>
          <w:rFonts w:hint="eastAsia" w:ascii="宋体" w:hAnsi="宋体" w:cs="宋体"/>
          <w:color w:val="auto"/>
          <w:sz w:val="24"/>
        </w:rPr>
        <w:t xml:space="preserve">完成该项工作所需的所有服务管理内容、人工、保险、利润、代理服务费、税金和政策性文件规定及合同包含的所有风险、责任等各项应有费用，合同期内不再追加任何费用</w:t>
      </w:r>
      <w:r>
        <w:rPr>
          <w:rFonts w:hint="eastAsia" w:ascii="宋体" w:hAnsi="宋体"/>
          <w:bCs/>
          <w:color w:val="auto"/>
          <w:sz w:val="24"/>
        </w:rPr>
        <w:t xml:space="preserve">。</w:t>
      </w:r>
      <w:r/>
    </w:p>
    <w:p>
      <w:pPr>
        <w:spacing w:line="360" w:lineRule="auto"/>
        <w:widowControl/>
        <w:rPr>
          <w:rFonts w:ascii="宋体"/>
          <w:bCs/>
          <w:color w:val="auto"/>
          <w:sz w:val="24"/>
          <w:lang w:val="zh-CN"/>
        </w:rPr>
        <w:outlineLvl w:val="0"/>
      </w:pPr>
      <w:r>
        <w:rPr>
          <w:rFonts w:ascii="宋体" w:hAnsi="宋体"/>
          <w:bCs/>
          <w:color w:val="auto"/>
          <w:sz w:val="24"/>
        </w:rPr>
        <w:t xml:space="preserve">4</w:t>
      </w:r>
      <w:r>
        <w:rPr>
          <w:rFonts w:hint="eastAsia" w:ascii="宋体" w:hAnsi="宋体"/>
          <w:bCs/>
          <w:color w:val="auto"/>
          <w:sz w:val="24"/>
          <w:lang w:val="zh-CN"/>
        </w:rPr>
        <w:t xml:space="preserve">、服务期限：</w:t>
      </w:r>
      <w:r>
        <w:rPr>
          <w:rFonts w:hint="eastAsia" w:ascii="宋体" w:hAnsi="宋体"/>
          <w:bCs/>
          <w:color w:val="auto"/>
          <w:sz w:val="24"/>
        </w:rPr>
        <w:t xml:space="preserve">自合同签订之日起18个月</w:t>
      </w:r>
      <w:r>
        <w:rPr>
          <w:rFonts w:hint="eastAsia" w:ascii="宋体" w:hAnsi="宋体"/>
          <w:bCs/>
          <w:color w:val="auto"/>
          <w:sz w:val="24"/>
          <w:lang w:val="zh-CN"/>
        </w:rPr>
        <w:t xml:space="preserve">。</w:t>
      </w:r>
      <w:r/>
    </w:p>
    <w:p>
      <w:pPr>
        <w:spacing w:line="360" w:lineRule="auto"/>
        <w:widowControl/>
        <w:rPr>
          <w:rFonts w:ascii="宋体"/>
          <w:bCs/>
          <w:color w:val="auto"/>
          <w:sz w:val="24"/>
        </w:rPr>
        <w:outlineLvl w:val="0"/>
      </w:pPr>
      <w:r>
        <w:rPr>
          <w:rFonts w:ascii="宋体" w:hAnsi="宋体"/>
          <w:bCs/>
          <w:color w:val="auto"/>
          <w:sz w:val="24"/>
        </w:rPr>
        <w:t xml:space="preserve">5</w:t>
      </w:r>
      <w:r>
        <w:rPr>
          <w:rFonts w:hint="eastAsia" w:ascii="宋体" w:hAnsi="宋体"/>
          <w:bCs/>
          <w:color w:val="auto"/>
          <w:sz w:val="24"/>
        </w:rPr>
        <w:t xml:space="preserve">、服务地点：采购单位指定地点。</w:t>
      </w:r>
      <w:r/>
    </w:p>
    <w:p>
      <w:pPr>
        <w:spacing w:line="360" w:lineRule="auto"/>
        <w:widowControl/>
        <w:rPr>
          <w:rFonts w:ascii="宋体"/>
          <w:bCs/>
          <w:color w:val="auto"/>
          <w:sz w:val="24"/>
        </w:rPr>
        <w:outlineLvl w:val="0"/>
      </w:pPr>
      <w:r>
        <w:rPr>
          <w:rFonts w:hint="eastAsia" w:ascii="宋体" w:hAnsi="宋体"/>
          <w:bCs/>
          <w:color w:val="auto"/>
          <w:sz w:val="24"/>
        </w:rPr>
        <w:t xml:space="preserve">六、政府采购政策：</w:t>
      </w:r>
      <w:r/>
    </w:p>
    <w:p>
      <w:pPr>
        <w:jc w:val="left"/>
        <w:spacing w:line="360" w:lineRule="auto"/>
        <w:rPr>
          <w:rFonts w:hint="eastAsia" w:ascii="宋体" w:hAnsi="宋体" w:cs="宋体"/>
          <w:color w:val="auto"/>
          <w:sz w:val="24"/>
        </w:rPr>
      </w:pPr>
      <w:r>
        <w:rPr>
          <w:rFonts w:ascii="宋体" w:hAnsi="宋体"/>
          <w:bCs/>
          <w:color w:val="auto"/>
          <w:sz w:val="24"/>
          <w:szCs w:val="20"/>
        </w:rPr>
        <w:t xml:space="preserve">1</w:t>
      </w:r>
      <w:r>
        <w:rPr>
          <w:rFonts w:hint="eastAsia" w:ascii="宋体" w:hAnsi="宋体"/>
          <w:bCs/>
          <w:color w:val="auto"/>
          <w:sz w:val="24"/>
          <w:szCs w:val="20"/>
        </w:rPr>
        <w:t xml:space="preserve">、</w:t>
      </w:r>
      <w:r>
        <w:rPr>
          <w:rFonts w:hint="eastAsia" w:ascii="宋体" w:hAnsi="宋体" w:cs="宋体"/>
          <w:color w:val="auto"/>
          <w:sz w:val="24"/>
        </w:rPr>
        <w:t xml:space="preserve">中、小企业：根据</w:t>
      </w:r>
      <w:r>
        <w:rPr>
          <w:rFonts w:hint="eastAsia" w:ascii="宋体" w:hAnsi="宋体"/>
          <w:color w:val="auto"/>
          <w:sz w:val="24"/>
        </w:rPr>
        <w:t xml:space="preserve">《关于印发〈苏州市政府采购促进中小企业发展实施意见〉的通知》（苏财购〔2022〕16号）</w:t>
      </w:r>
      <w:r>
        <w:rPr>
          <w:rFonts w:hint="eastAsia" w:ascii="宋体" w:hAnsi="宋体" w:cs="宋体"/>
          <w:color w:val="auto"/>
          <w:sz w:val="24"/>
        </w:rPr>
        <w:t xml:space="preserve">规定：</w:t>
      </w:r>
      <w:r/>
    </w:p>
    <w:p>
      <w:pPr>
        <w:spacing w:line="360" w:lineRule="auto"/>
        <w:rPr>
          <w:rFonts w:hint="eastAsia" w:ascii="宋体" w:hAnsi="宋体" w:cs="宋体"/>
          <w:color w:val="auto"/>
          <w:sz w:val="24"/>
        </w:rPr>
      </w:pPr>
      <w:r>
        <w:rPr>
          <w:rFonts w:hint="eastAsia" w:ascii="宋体" w:hAnsi="宋体" w:cs="宋体"/>
          <w:color w:val="auto"/>
          <w:sz w:val="24"/>
        </w:rPr>
        <w:t xml:space="preserve">1.1本项目属于</w:t>
      </w:r>
      <w:r>
        <w:rPr>
          <w:rFonts w:hint="eastAsia" w:ascii="宋体" w:hAnsi="宋体" w:cs="宋体"/>
          <w:b/>
          <w:bCs/>
          <w:color w:val="auto"/>
          <w:sz w:val="24"/>
          <w:u w:val="single"/>
        </w:rPr>
        <w:t xml:space="preserve">专门面向中小企业采购</w:t>
      </w:r>
      <w:r>
        <w:rPr>
          <w:rFonts w:hint="eastAsia" w:ascii="宋体" w:hAnsi="宋体" w:cs="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1.2依据</w:t>
      </w:r>
      <w:r>
        <w:rPr>
          <w:rFonts w:hint="eastAsia" w:ascii="宋体" w:hAnsi="宋体"/>
          <w:color w:val="auto"/>
          <w:sz w:val="24"/>
        </w:rPr>
        <w:t xml:space="preserve">《关于印发〈苏州市政府采购促进中小企业发展实施意见〉的通知》（苏财购〔2022〕16号）</w:t>
      </w:r>
      <w:r>
        <w:rPr>
          <w:rFonts w:hint="eastAsia" w:ascii="宋体" w:hAnsi="宋体" w:cs="宋体"/>
          <w:color w:val="auto"/>
          <w:sz w:val="24"/>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auto"/>
          <w:sz w:val="24"/>
        </w:rPr>
      </w:pPr>
      <w:r>
        <w:rPr>
          <w:rFonts w:hint="eastAsia" w:ascii="宋体" w:hAnsi="宋体" w:cs="宋体"/>
          <w:color w:val="auto"/>
          <w:sz w:val="24"/>
        </w:rPr>
        <w:t xml:space="preserve">1.3本项目采购标的对应的中小企业划分标准所属行业为：</w:t>
      </w:r>
      <w:r>
        <w:rPr>
          <w:rFonts w:hint="eastAsia" w:ascii="宋体" w:hAnsi="宋体"/>
          <w:b/>
          <w:color w:val="auto"/>
          <w:sz w:val="24"/>
          <w:szCs w:val="24"/>
          <w:u w:val="single"/>
        </w:rPr>
        <w:t xml:space="preserve">其他未列明行业</w:t>
      </w:r>
      <w:r>
        <w:rPr>
          <w:rFonts w:hint="eastAsia" w:ascii="宋体" w:hAnsi="宋体"/>
          <w:color w:val="auto"/>
          <w:sz w:val="24"/>
        </w:rPr>
        <w:t xml:space="preserve">。</w:t>
      </w:r>
      <w:r/>
    </w:p>
    <w:p>
      <w:pPr>
        <w:spacing w:line="360" w:lineRule="auto"/>
        <w:rPr>
          <w:rFonts w:hint="eastAsia" w:ascii="宋体" w:hAnsi="宋体" w:cs="宋体"/>
          <w:color w:val="auto"/>
          <w:sz w:val="24"/>
        </w:rPr>
      </w:pPr>
      <w:r>
        <w:rPr>
          <w:rFonts w:hint="eastAsia" w:ascii="宋体" w:hAnsi="宋体" w:cs="宋体"/>
          <w:color w:val="auto"/>
          <w:sz w:val="24"/>
        </w:rPr>
        <w:t xml:space="preserve">1.4中小企业参加政府采购活动，应当出具</w:t>
      </w:r>
      <w:r>
        <w:rPr>
          <w:rFonts w:hint="eastAsia" w:ascii="宋体" w:hAnsi="宋体"/>
          <w:color w:val="auto"/>
          <w:sz w:val="24"/>
        </w:rPr>
        <w:t xml:space="preserve">《关于印发〈苏州市政府采购促进中小企业发展实施意见〉的通知》（苏财购〔2022〕16号）</w:t>
      </w:r>
      <w:r>
        <w:rPr>
          <w:rFonts w:hint="eastAsia" w:ascii="宋体" w:hAnsi="宋体" w:cs="宋体"/>
          <w:color w:val="auto"/>
          <w:sz w:val="24"/>
        </w:rPr>
        <w:t xml:space="preserve">规定的《中小企业声明函》，否则不得享受相关中小企业扶持政策。</w:t>
      </w:r>
      <w:r/>
    </w:p>
    <w:p>
      <w:pPr>
        <w:spacing w:line="360" w:lineRule="auto"/>
        <w:rPr>
          <w:rFonts w:hint="eastAsia" w:ascii="宋体" w:hAnsi="宋体" w:cs="宋体"/>
          <w:color w:val="auto"/>
          <w:sz w:val="24"/>
        </w:rPr>
      </w:pPr>
      <w:r>
        <w:rPr>
          <w:rFonts w:hint="eastAsia" w:ascii="宋体" w:hAnsi="宋体" w:cs="宋体"/>
          <w:color w:val="auto"/>
          <w:sz w:val="24"/>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auto"/>
          <w:sz w:val="24"/>
        </w:rPr>
      </w:pPr>
      <w:r>
        <w:rPr>
          <w:rFonts w:hint="eastAsia" w:ascii="宋体" w:hAnsi="宋体" w:cs="宋体"/>
          <w:color w:val="auto"/>
          <w:sz w:val="24"/>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auto"/>
          <w:sz w:val="24"/>
        </w:rPr>
      </w:pPr>
      <w:r>
        <w:rPr>
          <w:rFonts w:hint="eastAsia" w:ascii="宋体" w:hAnsi="宋体" w:cs="宋体"/>
          <w:color w:val="auto"/>
          <w:sz w:val="24"/>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rFonts w:hint="eastAsia" w:ascii="宋体" w:hAnsi="宋体" w:cs="宋体"/>
          <w:color w:val="auto"/>
          <w:sz w:val="24"/>
        </w:rPr>
      </w:pPr>
      <w:r>
        <w:rPr>
          <w:rFonts w:hint="eastAsia" w:ascii="宋体" w:hAnsi="宋体" w:cs="宋体"/>
          <w:color w:val="auto"/>
          <w:sz w:val="24"/>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rPr>
          <w:rFonts w:hint="eastAsia" w:ascii="宋体" w:hAnsi="宋体" w:cs="宋体"/>
          <w:color w:val="auto"/>
          <w:sz w:val="24"/>
        </w:rPr>
      </w:pPr>
      <w:r>
        <w:rPr>
          <w:rFonts w:hint="eastAsia" w:ascii="宋体" w:hAnsi="宋体" w:cs="宋体"/>
          <w:color w:val="auto"/>
          <w:sz w:val="24"/>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spacing w:line="360" w:lineRule="auto"/>
        <w:rPr>
          <w:rFonts w:hint="eastAsia" w:ascii="宋体" w:hAnsi="宋体" w:cs="宋体"/>
          <w:color w:val="auto"/>
          <w:sz w:val="24"/>
        </w:rPr>
      </w:pPr>
      <w:r>
        <w:rPr>
          <w:rFonts w:hint="eastAsia" w:ascii="宋体" w:hAnsi="宋体" w:cs="宋体"/>
          <w:color w:val="auto"/>
          <w:sz w:val="24"/>
        </w:rPr>
        <w:t xml:space="preserve">5、若供应商提供的《中小企业声明函》《残疾人福利性单位声明函》及监狱企业认定证明等材料为虚假材料，按《中华人民共和国政府采购法》相关规定处理并报请政府采购监管部门给予行政处罚。</w:t>
      </w:r>
      <w:r/>
    </w:p>
    <w:p>
      <w:pPr>
        <w:jc w:val="left"/>
        <w:spacing w:line="360" w:lineRule="auto"/>
        <w:rPr>
          <w:rFonts w:ascii="宋体" w:cs="黑体"/>
          <w:bCs/>
          <w:color w:val="auto"/>
          <w:sz w:val="24"/>
          <w:shd w:val="clear" w:color="auto" w:fill="ffffff"/>
        </w:rPr>
      </w:pPr>
      <w:r>
        <w:rPr>
          <w:rFonts w:hint="eastAsia" w:ascii="宋体" w:hAnsi="宋体" w:cs="黑体"/>
          <w:bCs/>
          <w:color w:val="auto"/>
          <w:sz w:val="24"/>
          <w:shd w:val="clear" w:color="auto" w:fill="ffffff"/>
        </w:rPr>
        <w:t xml:space="preserve">七、关于对参与供应商信用记录的政府采购要求</w:t>
      </w:r>
      <w:r/>
    </w:p>
    <w:p>
      <w:pPr>
        <w:jc w:val="left"/>
        <w:spacing w:line="360" w:lineRule="auto"/>
        <w:rPr>
          <w:rFonts w:ascii="宋体" w:cs="黑体"/>
          <w:bCs/>
          <w:color w:val="auto"/>
          <w:sz w:val="24"/>
          <w:shd w:val="clear" w:color="auto" w:fill="ffffff"/>
        </w:rPr>
      </w:pPr>
      <w:r>
        <w:rPr>
          <w:rFonts w:ascii="宋体" w:hAnsi="宋体" w:cs="黑体"/>
          <w:bCs/>
          <w:color w:val="auto"/>
          <w:sz w:val="24"/>
          <w:shd w:val="clear" w:color="auto" w:fill="ffffff"/>
        </w:rPr>
        <w:t xml:space="preserve">1</w:t>
      </w:r>
      <w:r>
        <w:rPr>
          <w:rFonts w:hint="eastAsia" w:ascii="宋体" w:hAnsi="宋体" w:cs="黑体"/>
          <w:bCs/>
          <w:color w:val="auto"/>
          <w:sz w:val="24"/>
          <w:shd w:val="clear" w:color="auto" w:fill="ffffff"/>
        </w:rPr>
        <w:t xml:space="preserve">、采购代理机构会在接收响应文件截止时间后，登录信用中国网站（www.creditchina.gov.cn/）和中国政府采购网（www.ccgp.gov.cn/）查询供应商的信用记录，并将查询结果递交评审小组。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rPr>
      </w:pPr>
      <w:r>
        <w:rPr>
          <w:rFonts w:ascii="宋体" w:hAnsi="宋体" w:cs="黑体"/>
          <w:bCs/>
          <w:color w:val="auto"/>
          <w:sz w:val="24"/>
          <w:shd w:val="clear" w:color="auto" w:fill="ffffff"/>
        </w:rPr>
        <w:t xml:space="preserve">2</w:t>
      </w:r>
      <w:r>
        <w:rPr>
          <w:rFonts w:hint="eastAsia" w:ascii="宋体" w:hAnsi="宋体" w:cs="黑体"/>
          <w:bCs/>
          <w:color w:val="auto"/>
          <w:sz w:val="24"/>
          <w:shd w:val="clear" w:color="auto" w:fill="ffffff"/>
        </w:rPr>
        <w:t xml:space="preserve">、</w:t>
      </w:r>
      <w:r>
        <w:rPr>
          <w:rFonts w:hint="eastAsia" w:ascii="宋体" w:hAnsi="宋体"/>
          <w:color w:val="auto"/>
          <w:sz w:val="24"/>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rPr>
      </w:pPr>
      <w:r>
        <w:rPr>
          <w:rFonts w:hint="eastAsia" w:ascii="宋体" w:hAnsi="宋体"/>
          <w:color w:val="auto"/>
          <w:sz w:val="24"/>
        </w:rPr>
        <w:t xml:space="preserve">（一）政府采购严重违法记录，即供应商被全国各级财政部门列入“政府采购严重违法失信行为记录名单”，且在处罚有效期内的。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rPr>
      </w:pPr>
      <w:r>
        <w:rPr>
          <w:rFonts w:hint="eastAsia" w:ascii="宋体" w:hAnsi="宋体"/>
          <w:color w:val="auto"/>
          <w:sz w:val="24"/>
        </w:rPr>
        <w:t xml:space="preserve">（二）财政部门与法院、工商、税务等部门联合惩戒的失信信息，包括：</w:t>
      </w:r>
      <w:r/>
    </w:p>
    <w:p>
      <w:pPr>
        <w:spacing w:line="360" w:lineRule="auto"/>
        <w:rPr>
          <w:rFonts w:hint="eastAsia" w:ascii="宋体" w:hAnsi="宋体"/>
          <w:color w:val="auto"/>
          <w:sz w:val="24"/>
        </w:rPr>
      </w:pPr>
      <w:r>
        <w:rPr>
          <w:rFonts w:hint="eastAsia" w:ascii="宋体" w:hAnsi="宋体"/>
          <w:color w:val="auto"/>
          <w:sz w:val="24"/>
        </w:rPr>
        <w:t xml:space="preserve">（1）被列入失信被执行人名单；</w:t>
      </w:r>
      <w:r/>
    </w:p>
    <w:p>
      <w:pPr>
        <w:spacing w:line="360" w:lineRule="auto"/>
        <w:rPr>
          <w:rFonts w:hint="eastAsia" w:ascii="宋体" w:hAnsi="宋体"/>
          <w:color w:val="auto"/>
          <w:sz w:val="24"/>
        </w:rPr>
      </w:pPr>
      <w:r>
        <w:rPr>
          <w:rFonts w:hint="eastAsia" w:ascii="宋体" w:hAnsi="宋体"/>
          <w:color w:val="auto"/>
          <w:sz w:val="24"/>
        </w:rPr>
        <w:t xml:space="preserve">（2）被列入重大税收违法案件当事人名单；</w:t>
      </w:r>
      <w:r/>
    </w:p>
    <w:p>
      <w:pPr>
        <w:spacing w:line="360" w:lineRule="auto"/>
        <w:rPr>
          <w:rFonts w:ascii="宋体" w:cs="黑体"/>
          <w:bCs/>
          <w:color w:val="auto"/>
          <w:sz w:val="24"/>
          <w:shd w:val="clear" w:color="auto" w:fill="ffffff"/>
        </w:rPr>
      </w:pPr>
      <w:r>
        <w:rPr>
          <w:rFonts w:hint="eastAsia" w:ascii="宋体" w:hAnsi="宋体"/>
          <w:color w:val="auto"/>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auto"/>
          <w:sz w:val="24"/>
          <w:shd w:val="clear" w:color="auto" w:fill="ffffff"/>
        </w:rPr>
        <w:t xml:space="preserve">。</w:t>
      </w:r>
      <w:r/>
    </w:p>
    <w:p>
      <w:pPr>
        <w:spacing w:line="360" w:lineRule="auto"/>
        <w:rPr>
          <w:rFonts w:hint="eastAsia" w:ascii="宋体" w:hAnsi="宋体" w:cs="黑体"/>
          <w:bCs/>
          <w:color w:val="auto"/>
          <w:sz w:val="24"/>
          <w:shd w:val="clear" w:color="auto" w:fill="ffffff"/>
        </w:rPr>
      </w:pPr>
      <w:r>
        <w:rPr>
          <w:rFonts w:ascii="宋体" w:hAnsi="宋体" w:cs="黑体"/>
          <w:bCs/>
          <w:color w:val="auto"/>
          <w:sz w:val="24"/>
          <w:shd w:val="clear" w:color="auto" w:fill="ffffff"/>
        </w:rPr>
        <w:t xml:space="preserve">2.1</w:t>
      </w:r>
      <w:r>
        <w:rPr>
          <w:rFonts w:hint="eastAsia" w:ascii="宋体" w:hAnsi="宋体" w:cs="黑体"/>
          <w:bCs/>
          <w:color w:val="auto"/>
          <w:sz w:val="24"/>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shd w:val="clear" w:color="auto" w:fill="ffffff"/>
        </w:rPr>
      </w:pPr>
      <w:r>
        <w:rPr>
          <w:rFonts w:ascii="宋体" w:hAnsi="宋体" w:cs="黑体"/>
          <w:bCs/>
          <w:color w:val="auto"/>
          <w:sz w:val="24"/>
          <w:shd w:val="clear" w:color="auto" w:fill="ffffff"/>
        </w:rPr>
        <w:t xml:space="preserve">2.2</w:t>
      </w:r>
      <w:r>
        <w:rPr>
          <w:rFonts w:hint="eastAsia" w:ascii="宋体" w:hAnsi="宋体" w:cs="黑体"/>
          <w:bCs/>
          <w:color w:val="auto"/>
          <w:sz w:val="24"/>
          <w:shd w:val="clear" w:color="auto" w:fill="ffffff"/>
        </w:rPr>
        <w:t xml:space="preserve">供应商若在经营活动中受到罚款的，请携带相关地方、部门对较大数额认定标准的证明材料，与响应文件一并提交。若无法提供，则可能承担响应无效等相应不利后果。</w:t>
      </w:r>
      <w:r/>
    </w:p>
    <w:p>
      <w:pPr>
        <w:spacing w:line="360" w:lineRule="auto"/>
        <w:rPr>
          <w:rFonts w:ascii="宋体"/>
          <w:color w:val="auto"/>
          <w:sz w:val="24"/>
        </w:rPr>
      </w:pPr>
      <w:r>
        <w:rPr>
          <w:rFonts w:ascii="宋体" w:hAnsi="宋体" w:cs="黑体"/>
          <w:bCs/>
          <w:color w:val="auto"/>
          <w:sz w:val="24"/>
          <w:shd w:val="clear" w:color="auto" w:fill="ffffff"/>
        </w:rPr>
        <w:t xml:space="preserve">2.3</w:t>
      </w:r>
      <w:r>
        <w:rPr>
          <w:rFonts w:hint="eastAsia" w:ascii="宋体" w:hAnsi="宋体"/>
          <w:color w:val="auto"/>
          <w:sz w:val="24"/>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olor w:val="auto"/>
          <w:sz w:val="24"/>
        </w:rPr>
        <w:t xml:space="preserve">。</w:t>
      </w:r>
      <w:r/>
    </w:p>
    <w:p>
      <w:pPr>
        <w:rPr>
          <w:color w:val="auto"/>
        </w:rPr>
      </w:pPr>
      <w:r>
        <w:rPr>
          <w:color w:val="auto"/>
        </w:rPr>
      </w:r>
      <w:r/>
    </w:p>
    <w:p>
      <w:pPr>
        <w:jc w:val="center"/>
        <w:rPr>
          <w:rFonts w:ascii="宋体"/>
          <w:b/>
          <w:bCs/>
          <w:color w:val="auto"/>
          <w:sz w:val="36"/>
          <w:szCs w:val="36"/>
        </w:rPr>
      </w:pPr>
      <w:r>
        <w:rPr>
          <w:color w:val="auto"/>
        </w:rPr>
        <w:br w:type="page" w:clear="all"/>
      </w:r>
      <w:r>
        <w:rPr>
          <w:rFonts w:hint="eastAsia" w:ascii="宋体" w:hAnsi="宋体"/>
          <w:b/>
          <w:bCs/>
          <w:color w:val="auto"/>
          <w:sz w:val="36"/>
          <w:szCs w:val="36"/>
        </w:rPr>
        <w:t xml:space="preserve">四、评审方法及评分标准</w:t>
      </w:r>
      <w:r/>
    </w:p>
    <w:p>
      <w:pPr>
        <w:spacing w:line="360" w:lineRule="auto"/>
        <w:tabs>
          <w:tab w:val="left" w:pos="2870" w:leader="none"/>
        </w:tabs>
        <w:rPr>
          <w:rFonts w:ascii="宋体"/>
          <w:b/>
          <w:color w:val="auto"/>
          <w:sz w:val="24"/>
        </w:rPr>
      </w:pPr>
      <w:r>
        <w:rPr>
          <w:rFonts w:hint="eastAsia" w:ascii="宋体" w:hAnsi="宋体"/>
          <w:b/>
          <w:color w:val="auto"/>
          <w:sz w:val="24"/>
        </w:rPr>
        <w:t xml:space="preserve">一、评审方法</w:t>
      </w:r>
      <w:r/>
    </w:p>
    <w:p>
      <w:pPr>
        <w:spacing w:line="360" w:lineRule="auto"/>
        <w:tabs>
          <w:tab w:val="left" w:pos="2870" w:leader="none"/>
        </w:tabs>
        <w:rPr>
          <w:rFonts w:asci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tabs>
          <w:tab w:val="left" w:pos="2870" w:leader="none"/>
        </w:tabs>
        <w:rPr>
          <w:rFonts w:ascii="宋体" w:cs="宋体"/>
          <w:bCs/>
          <w:color w:val="auto"/>
          <w:sz w:val="24"/>
        </w:rPr>
      </w:pPr>
      <w:r>
        <w:rPr>
          <w:rFonts w:ascii="宋体" w:hAnsi="宋体" w:cs="宋体"/>
          <w:bCs/>
          <w:color w:val="auto"/>
          <w:sz w:val="24"/>
        </w:rPr>
        <w:t xml:space="preserve">2</w:t>
      </w:r>
      <w:r>
        <w:rPr>
          <w:rFonts w:hint="eastAsia" w:ascii="宋体" w:hAnsi="宋体" w:cs="宋体"/>
          <w:bCs/>
          <w:color w:val="auto"/>
          <w:sz w:val="24"/>
        </w:rPr>
        <w:t xml:space="preserve">、磋商小组各成员独立对每个进入打分程序的有效磋商供应商的响应文件技术和资质部分以打分的形式进行评审和评价。</w:t>
      </w:r>
      <w:r/>
    </w:p>
    <w:p>
      <w:pPr>
        <w:spacing w:line="360" w:lineRule="auto"/>
        <w:tabs>
          <w:tab w:val="left" w:pos="2870" w:leader="none"/>
        </w:tabs>
        <w:rPr>
          <w:rFonts w:ascii="宋体" w:cs="宋体"/>
          <w:bCs/>
          <w:color w:val="auto"/>
          <w:sz w:val="24"/>
        </w:rPr>
      </w:pPr>
      <w:r>
        <w:rPr>
          <w:rFonts w:ascii="宋体" w:hAnsi="宋体" w:cs="宋体"/>
          <w:bCs/>
          <w:color w:val="auto"/>
          <w:sz w:val="24"/>
        </w:rPr>
        <w:t xml:space="preserve">3</w:t>
      </w:r>
      <w:r>
        <w:rPr>
          <w:rFonts w:hint="eastAsia" w:ascii="宋体" w:hAnsi="宋体" w:cs="宋体"/>
          <w:bCs/>
          <w:color w:val="auto"/>
          <w:sz w:val="24"/>
        </w:rPr>
        <w:t xml:space="preserve">、对评委的评分（除价格分外）进行统计汇总，直接算术平均计算出每个磋商供应商的得分，加上价格得分即为每个磋商供应商的综合得分。</w:t>
      </w:r>
      <w:r/>
    </w:p>
    <w:p>
      <w:pPr>
        <w:spacing w:line="360" w:lineRule="auto"/>
        <w:tabs>
          <w:tab w:val="left" w:pos="2870" w:leader="none"/>
        </w:tabs>
        <w:rPr>
          <w:rFonts w:ascii="宋体" w:cs="宋体"/>
          <w:bCs/>
          <w:color w:val="auto"/>
          <w:sz w:val="24"/>
        </w:rPr>
      </w:pPr>
      <w:r>
        <w:rPr>
          <w:rFonts w:ascii="宋体" w:hAnsi="宋体" w:cs="宋体"/>
          <w:bCs/>
          <w:color w:val="auto"/>
          <w:sz w:val="24"/>
        </w:rPr>
        <w:t xml:space="preserve">4</w:t>
      </w:r>
      <w:r>
        <w:rPr>
          <w:rFonts w:hint="eastAsia" w:ascii="宋体" w:hAnsi="宋体" w:cs="宋体"/>
          <w:bCs/>
          <w:color w:val="auto"/>
          <w:sz w:val="24"/>
        </w:rPr>
        <w:t xml:space="preserve">、如出现评审总得分最高的磋商供应商有两个或两个以上的，以磋商报价较低者优先作为成交供应商，如果磋商报价也相同的，则由磋商小组按照技术指标优劣顺序确定成交供应商。</w:t>
      </w:r>
      <w:r/>
    </w:p>
    <w:p>
      <w:pPr>
        <w:spacing w:line="360" w:lineRule="auto"/>
        <w:tabs>
          <w:tab w:val="left" w:pos="2870" w:leader="none"/>
        </w:tabs>
        <w:rPr>
          <w:rFonts w:ascii="宋体"/>
          <w:b/>
          <w:color w:val="auto"/>
          <w:sz w:val="24"/>
        </w:rPr>
      </w:pPr>
      <w:r>
        <w:rPr>
          <w:rFonts w:hint="eastAsia" w:ascii="宋体" w:hAnsi="宋体"/>
          <w:b/>
          <w:color w:val="auto"/>
          <w:sz w:val="24"/>
        </w:rPr>
        <w:t xml:space="preserve">二、评分标准</w:t>
      </w:r>
      <w:bookmarkStart w:id="10" w:name="OLE_LINK1"/>
      <w:r/>
      <w:r/>
    </w:p>
    <w:p>
      <w:pPr>
        <w:spacing w:line="360" w:lineRule="auto"/>
        <w:rPr>
          <w:rFonts w:ascii="宋体"/>
          <w:b/>
          <w:bCs/>
          <w:color w:val="auto"/>
          <w:sz w:val="24"/>
        </w:rPr>
      </w:pPr>
      <w:r>
        <w:rPr>
          <w:rFonts w:hint="eastAsia" w:ascii="宋体" w:hAnsi="宋体"/>
          <w:b/>
          <w:bCs/>
          <w:color w:val="auto"/>
          <w:sz w:val="24"/>
        </w:rPr>
        <w:t xml:space="preserve">（一）报价得分（1</w:t>
      </w:r>
      <w:r>
        <w:rPr>
          <w:rFonts w:ascii="宋体" w:hAnsi="宋体"/>
          <w:b/>
          <w:bCs/>
          <w:color w:val="auto"/>
          <w:sz w:val="24"/>
        </w:rPr>
        <w:t xml:space="preserve">0</w:t>
      </w:r>
      <w:r>
        <w:rPr>
          <w:rFonts w:hint="eastAsia" w:ascii="宋体" w:hAnsi="宋体"/>
          <w:b/>
          <w:bCs/>
          <w:color w:val="auto"/>
          <w:sz w:val="24"/>
        </w:rPr>
        <w:t xml:space="preserve">分）</w:t>
      </w:r>
      <w:r/>
    </w:p>
    <w:p>
      <w:pPr>
        <w:ind w:firstLine="480"/>
        <w:spacing w:line="360" w:lineRule="auto"/>
        <w:rPr>
          <w:rFonts w:ascii="宋体" w:cs="宋体"/>
          <w:color w:val="auto"/>
          <w:sz w:val="24"/>
          <w:szCs w:val="24"/>
        </w:rPr>
      </w:pPr>
      <w:r>
        <w:rPr>
          <w:rFonts w:hint="eastAsia" w:ascii="宋体" w:hAnsi="宋体" w:cs="宋体"/>
          <w:color w:val="auto"/>
          <w:sz w:val="24"/>
        </w:rPr>
        <w:t xml:space="preserve">第一步：</w:t>
      </w:r>
      <w:r>
        <w:rPr>
          <w:rFonts w:hint="eastAsia" w:ascii="宋体" w:hAnsi="宋体"/>
          <w:color w:val="auto"/>
          <w:sz w:val="24"/>
        </w:rPr>
        <w:t xml:space="preserve">响应</w:t>
      </w:r>
      <w:r>
        <w:rPr>
          <w:rFonts w:hint="eastAsia" w:ascii="宋体" w:hAnsi="宋体" w:cs="宋体"/>
          <w:color w:val="auto"/>
          <w:sz w:val="24"/>
        </w:rPr>
        <w:t xml:space="preserve">报价低于或等于采购预算价格的，为有效响应报价。超最高限价的</w:t>
      </w:r>
      <w:r>
        <w:rPr>
          <w:rFonts w:hint="eastAsia" w:ascii="宋体" w:hAnsi="宋体"/>
          <w:color w:val="auto"/>
          <w:sz w:val="24"/>
        </w:rPr>
        <w:t xml:space="preserve">响应</w:t>
      </w:r>
      <w:r>
        <w:rPr>
          <w:rFonts w:hint="eastAsia" w:ascii="宋体" w:hAnsi="宋体" w:cs="宋体"/>
          <w:color w:val="auto"/>
          <w:sz w:val="24"/>
        </w:rPr>
        <w:t xml:space="preserve">报价为无</w:t>
      </w:r>
      <w:r>
        <w:rPr>
          <w:rFonts w:hint="eastAsia" w:ascii="宋体" w:hAnsi="宋体" w:cs="宋体"/>
          <w:color w:val="auto"/>
          <w:sz w:val="24"/>
          <w:szCs w:val="24"/>
        </w:rPr>
        <w:t xml:space="preserve">效</w:t>
      </w:r>
      <w:r>
        <w:rPr>
          <w:rFonts w:hint="eastAsia" w:ascii="宋体" w:hAnsi="宋体"/>
          <w:color w:val="auto"/>
          <w:sz w:val="24"/>
        </w:rPr>
        <w:t xml:space="preserve">响应</w:t>
      </w:r>
      <w:r>
        <w:rPr>
          <w:rFonts w:hint="eastAsia" w:ascii="宋体" w:hAnsi="宋体" w:cs="宋体"/>
          <w:color w:val="auto"/>
          <w:sz w:val="24"/>
          <w:szCs w:val="24"/>
        </w:rPr>
        <w:t xml:space="preserve">报价。无效</w:t>
      </w:r>
      <w:r>
        <w:rPr>
          <w:rFonts w:hint="eastAsia" w:ascii="宋体" w:hAnsi="宋体"/>
          <w:color w:val="auto"/>
          <w:sz w:val="24"/>
        </w:rPr>
        <w:t xml:space="preserve">响应</w:t>
      </w:r>
      <w:r>
        <w:rPr>
          <w:rFonts w:hint="eastAsia" w:ascii="宋体" w:hAnsi="宋体" w:cs="宋体"/>
          <w:color w:val="auto"/>
          <w:sz w:val="24"/>
          <w:szCs w:val="24"/>
        </w:rPr>
        <w:t xml:space="preserve">报价的</w:t>
      </w:r>
      <w:r>
        <w:rPr>
          <w:rFonts w:hint="eastAsia" w:ascii="宋体" w:hAnsi="宋体"/>
          <w:color w:val="auto"/>
          <w:sz w:val="24"/>
        </w:rPr>
        <w:t xml:space="preserve">响应</w:t>
      </w:r>
      <w:r>
        <w:rPr>
          <w:rFonts w:hint="eastAsia" w:ascii="宋体" w:hAnsi="宋体" w:cs="宋体"/>
          <w:color w:val="auto"/>
          <w:sz w:val="24"/>
          <w:szCs w:val="24"/>
        </w:rPr>
        <w:t xml:space="preserve">文件不进行评审，也不得标。</w:t>
      </w:r>
      <w:r/>
    </w:p>
    <w:p>
      <w:pPr>
        <w:ind w:firstLine="480"/>
        <w:spacing w:line="360" w:lineRule="auto"/>
        <w:rPr>
          <w:rFonts w:ascii="宋体"/>
          <w:color w:val="auto"/>
          <w:sz w:val="24"/>
        </w:rPr>
      </w:pPr>
      <w:r>
        <w:rPr>
          <w:rFonts w:hint="eastAsia" w:ascii="宋体" w:hAnsi="宋体" w:cs="宋体"/>
          <w:color w:val="auto"/>
          <w:sz w:val="24"/>
          <w:szCs w:val="24"/>
        </w:rPr>
        <w:t xml:space="preserve">第二步：价格分采用低价优先法计算，即满足采购文件要求且</w:t>
      </w:r>
      <w:r>
        <w:rPr>
          <w:rFonts w:hint="eastAsia" w:ascii="宋体" w:hAnsi="宋体"/>
          <w:color w:val="auto"/>
          <w:sz w:val="24"/>
        </w:rPr>
        <w:t xml:space="preserve">响应</w:t>
      </w:r>
      <w:r>
        <w:rPr>
          <w:rFonts w:hint="eastAsia" w:ascii="宋体" w:hAnsi="宋体" w:cs="宋体"/>
          <w:color w:val="auto"/>
          <w:sz w:val="24"/>
          <w:szCs w:val="24"/>
        </w:rPr>
        <w:t xml:space="preserve">价格最低的</w:t>
      </w:r>
      <w:r>
        <w:rPr>
          <w:rFonts w:hint="eastAsia" w:ascii="宋体" w:hAnsi="宋体"/>
          <w:color w:val="auto"/>
          <w:sz w:val="24"/>
        </w:rPr>
        <w:t xml:space="preserve">响应</w:t>
      </w:r>
      <w:r>
        <w:rPr>
          <w:rFonts w:hint="eastAsia" w:ascii="宋体" w:hAnsi="宋体" w:cs="宋体"/>
          <w:color w:val="auto"/>
          <w:sz w:val="24"/>
          <w:szCs w:val="24"/>
        </w:rPr>
        <w:t xml:space="preserve">报价为评标基准价（如响应单位为小微企业、监狱企业或残疾人福利性单位的，则用优惠后的价格参与评审，如优惠后的价格为最低价的，则作为评标基准价），其价格分为满分。其他响应单位的价格分统一按照下列公式计算</w:t>
      </w:r>
      <w:r>
        <w:rPr>
          <w:rFonts w:hint="eastAsia" w:ascii="宋体" w:hAnsi="宋体"/>
          <w:color w:val="auto"/>
          <w:sz w:val="24"/>
        </w:rPr>
        <w:t xml:space="preserve">：</w:t>
      </w:r>
      <w:r/>
    </w:p>
    <w:p>
      <w:pPr>
        <w:ind w:firstLine="480"/>
        <w:spacing w:line="360" w:lineRule="auto"/>
        <w:rPr>
          <w:rFonts w:ascii="宋体"/>
          <w:color w:val="auto"/>
          <w:sz w:val="24"/>
        </w:rPr>
      </w:pPr>
      <w:r>
        <w:rPr>
          <w:rFonts w:hint="eastAsia" w:ascii="宋体" w:hAnsi="宋体"/>
          <w:color w:val="auto"/>
          <w:sz w:val="24"/>
        </w:rPr>
        <w:t xml:space="preserve">磋商报价得分</w:t>
      </w:r>
      <w:r>
        <w:rPr>
          <w:rFonts w:ascii="宋体" w:hAnsi="宋体"/>
          <w:color w:val="auto"/>
          <w:sz w:val="24"/>
        </w:rPr>
        <w:t xml:space="preserve">=</w:t>
      </w:r>
      <w:r>
        <w:rPr>
          <w:rFonts w:hint="eastAsia" w:ascii="宋体" w:hAnsi="宋体"/>
          <w:color w:val="auto"/>
          <w:sz w:val="24"/>
        </w:rPr>
        <w:t xml:space="preserve">（磋商基准价</w:t>
      </w:r>
      <w:r>
        <w:rPr>
          <w:rFonts w:ascii="宋体" w:hAnsi="宋体"/>
          <w:color w:val="auto"/>
          <w:sz w:val="24"/>
        </w:rPr>
        <w:t xml:space="preserve">/</w:t>
      </w:r>
      <w:r>
        <w:rPr>
          <w:rFonts w:hint="eastAsia" w:ascii="宋体" w:hAnsi="宋体"/>
          <w:color w:val="auto"/>
          <w:sz w:val="24"/>
        </w:rPr>
        <w:t xml:space="preserve">最后磋商报价）</w:t>
      </w:r>
      <w:r>
        <w:rPr>
          <w:rFonts w:hint="eastAsia" w:ascii="宋体"/>
          <w:color w:val="auto"/>
          <w:sz w:val="24"/>
        </w:rPr>
        <w:t xml:space="preserve">×</w:t>
      </w:r>
      <w:r>
        <w:rPr>
          <w:rFonts w:hint="eastAsia" w:ascii="宋体" w:hAnsi="宋体"/>
          <w:color w:val="auto"/>
          <w:sz w:val="24"/>
        </w:rPr>
        <w:t xml:space="preserve">价格权值</w:t>
      </w:r>
      <w:r>
        <w:rPr>
          <w:rFonts w:hint="eastAsia" w:ascii="宋体" w:hAnsi="宋体"/>
          <w:color w:val="auto"/>
          <w:sz w:val="24"/>
          <w:lang w:val="en-US" w:eastAsia="zh-CN"/>
        </w:rPr>
        <w:t xml:space="preserve">1</w:t>
      </w:r>
      <w:r>
        <w:rPr>
          <w:rFonts w:ascii="宋体" w:hAnsi="宋体"/>
          <w:color w:val="auto"/>
          <w:sz w:val="24"/>
        </w:rPr>
        <w:t xml:space="preserve">0%</w:t>
      </w:r>
      <w:r>
        <w:rPr>
          <w:rFonts w:hint="eastAsia" w:ascii="宋体"/>
          <w:color w:val="auto"/>
          <w:sz w:val="24"/>
        </w:rPr>
        <w:t xml:space="preserve">×</w:t>
      </w:r>
      <w:r>
        <w:rPr>
          <w:rFonts w:ascii="宋体" w:hAnsi="宋体"/>
          <w:color w:val="auto"/>
          <w:sz w:val="24"/>
        </w:rPr>
        <w:t xml:space="preserve">100</w:t>
      </w:r>
      <w:r>
        <w:rPr>
          <w:rFonts w:hint="eastAsia" w:ascii="宋体" w:hAnsi="宋体"/>
          <w:color w:val="auto"/>
          <w:sz w:val="24"/>
        </w:rPr>
        <w:t xml:space="preserve">。</w:t>
      </w:r>
      <w:bookmarkEnd w:id="10"/>
      <w:r/>
      <w:r/>
    </w:p>
    <w:p>
      <w:pPr>
        <w:spacing w:line="360" w:lineRule="auto"/>
        <w:rPr>
          <w:rFonts w:hint="eastAsia" w:ascii="宋体" w:hAnsi="宋体"/>
          <w:b/>
          <w:color w:val="auto"/>
          <w:sz w:val="24"/>
        </w:rPr>
      </w:pPr>
      <w:r>
        <w:rPr>
          <w:rFonts w:hint="eastAsia" w:ascii="宋体" w:hAnsi="宋体"/>
          <w:b/>
          <w:color w:val="auto"/>
          <w:sz w:val="24"/>
        </w:rPr>
        <w:t xml:space="preserve">（二）服务方案比较（7</w:t>
      </w:r>
      <w:r>
        <w:rPr>
          <w:rFonts w:ascii="宋体" w:hAnsi="宋体"/>
          <w:b/>
          <w:color w:val="auto"/>
          <w:sz w:val="24"/>
        </w:rPr>
        <w:t xml:space="preserve">0</w:t>
      </w:r>
      <w:r>
        <w:rPr>
          <w:rFonts w:hint="eastAsia" w:ascii="宋体" w:hAnsi="宋体"/>
          <w:b/>
          <w:color w:val="auto"/>
          <w:sz w:val="24"/>
        </w:rPr>
        <w:t xml:space="preserve">分）</w:t>
      </w:r>
      <w:r/>
    </w:p>
    <w:p>
      <w:pPr>
        <w:spacing w:line="360" w:lineRule="auto"/>
        <w:rPr>
          <w:rFonts w:hint="eastAsia" w:ascii="宋体" w:hAnsi="宋体"/>
          <w:bCs/>
          <w:color w:val="auto"/>
          <w:sz w:val="24"/>
        </w:rPr>
      </w:pPr>
      <w:r>
        <w:rPr>
          <w:rFonts w:hint="eastAsia" w:ascii="宋体" w:hAnsi="宋体"/>
          <w:bCs/>
          <w:color w:val="auto"/>
          <w:sz w:val="24"/>
        </w:rPr>
        <w:t xml:space="preserve">1、针对本项目的服务模式与项目管理运作方案比较：条理清晰、配套措施全面、运作方案合理、完全满足项目需求得10分；服务模式较清晰、配套措施较全面、运作方案较合理、满足项目需求得7分；服务模式、配套措施、运作方案一般、基本满足项目需求得4分；服务模式、配套措施、运作方案差或未提供相应内容的不得分。</w:t>
      </w:r>
      <w:r/>
    </w:p>
    <w:p>
      <w:pPr>
        <w:spacing w:line="360" w:lineRule="auto"/>
        <w:rPr>
          <w:rFonts w:hint="eastAsia" w:ascii="宋体" w:hAnsi="宋体"/>
          <w:bCs/>
          <w:color w:val="auto"/>
          <w:sz w:val="24"/>
        </w:rPr>
      </w:pPr>
      <w:r>
        <w:rPr>
          <w:rFonts w:hint="eastAsia" w:ascii="宋体" w:hAnsi="宋体"/>
          <w:bCs/>
          <w:color w:val="auto"/>
          <w:sz w:val="24"/>
        </w:rPr>
        <w:t xml:space="preserve">2、针对本项目</w:t>
      </w:r>
      <w:r>
        <w:rPr>
          <w:rFonts w:hint="eastAsia" w:ascii="宋体" w:hAnsi="宋体"/>
          <w:color w:val="auto"/>
          <w:sz w:val="24"/>
          <w:szCs w:val="24"/>
        </w:rPr>
        <w:t xml:space="preserve">公共文化活动</w:t>
      </w:r>
      <w:r>
        <w:rPr>
          <w:rFonts w:hint="eastAsia" w:ascii="宋体" w:hAnsi="宋体"/>
          <w:bCs/>
          <w:color w:val="auto"/>
          <w:sz w:val="24"/>
        </w:rPr>
        <w:t xml:space="preserve">方案比较：方案考虑全面、内容详细、可行性强得10分；考虑比较全面、内容较详细、可行性较好得7分；考虑全面性一般、内容相对简单、可行性一般得4分；方案简单笼统、可行性差或未提供相应内容的不得分。</w:t>
      </w:r>
      <w:r/>
    </w:p>
    <w:p>
      <w:pPr>
        <w:spacing w:line="360" w:lineRule="auto"/>
        <w:rPr>
          <w:rFonts w:hint="eastAsia" w:ascii="宋体" w:hAnsi="宋体" w:cs="宋体"/>
          <w:bCs/>
          <w:color w:val="auto"/>
          <w:sz w:val="24"/>
        </w:rPr>
      </w:pPr>
      <w:r>
        <w:rPr>
          <w:rFonts w:hint="eastAsia" w:ascii="宋体" w:hAnsi="宋体" w:cs="宋体"/>
          <w:bCs/>
          <w:color w:val="auto"/>
          <w:sz w:val="24"/>
        </w:rPr>
        <w:t xml:space="preserve">3、</w:t>
      </w:r>
      <w:r>
        <w:rPr>
          <w:rFonts w:hint="eastAsia" w:ascii="宋体" w:hAnsi="宋体" w:cs="宋体"/>
          <w:color w:val="auto"/>
          <w:sz w:val="24"/>
        </w:rPr>
        <w:t xml:space="preserve">针对本项目</w:t>
      </w:r>
      <w:r>
        <w:rPr>
          <w:rFonts w:hint="eastAsia" w:ascii="宋体" w:hAnsi="宋体"/>
          <w:color w:val="auto"/>
          <w:sz w:val="24"/>
          <w:szCs w:val="24"/>
        </w:rPr>
        <w:t xml:space="preserve">数字化服务</w:t>
      </w:r>
      <w:r>
        <w:rPr>
          <w:rFonts w:hint="eastAsia" w:ascii="宋体" w:hAnsi="宋体" w:cs="宋体"/>
          <w:color w:val="auto"/>
          <w:sz w:val="24"/>
        </w:rPr>
        <w:t xml:space="preserve">方案比较：方案科学全面、内容详细、可行性强得8分；方案较科学全面、内容较完整、可行性较好得6分；方案科学全面性一般、内容完整性一般、可行性一般得4分；方案科学全面性差、内容简单笼统、可行性差或未提供相应内容的不得分</w:t>
      </w:r>
      <w:r>
        <w:rPr>
          <w:rFonts w:hint="eastAsia" w:ascii="宋体" w:hAnsi="宋体" w:cs="宋体"/>
          <w:bCs/>
          <w:color w:val="auto"/>
          <w:sz w:val="24"/>
        </w:rPr>
        <w:t xml:space="preserve">。</w:t>
      </w:r>
      <w:r/>
    </w:p>
    <w:p>
      <w:pPr>
        <w:spacing w:line="360" w:lineRule="auto"/>
        <w:rPr>
          <w:rFonts w:hint="eastAsia" w:ascii="宋体" w:hAnsi="宋体" w:cs="宋体"/>
          <w:bCs/>
          <w:color w:val="auto"/>
          <w:sz w:val="24"/>
        </w:rPr>
      </w:pPr>
      <w:r>
        <w:rPr>
          <w:rFonts w:hint="eastAsia" w:ascii="宋体" w:hAnsi="宋体"/>
          <w:bCs/>
          <w:color w:val="auto"/>
          <w:sz w:val="24"/>
        </w:rPr>
        <w:t xml:space="preserve">4、</w:t>
      </w:r>
      <w:r>
        <w:rPr>
          <w:rFonts w:hint="eastAsia" w:ascii="宋体" w:hAnsi="宋体" w:cs="宋体"/>
          <w:color w:val="auto"/>
          <w:sz w:val="24"/>
        </w:rPr>
        <w:t xml:space="preserve">针对本项目</w:t>
      </w:r>
      <w:r>
        <w:rPr>
          <w:rFonts w:hint="eastAsia" w:ascii="宋体" w:hAnsi="宋体"/>
          <w:color w:val="auto"/>
          <w:sz w:val="24"/>
          <w:szCs w:val="24"/>
        </w:rPr>
        <w:t xml:space="preserve">特色活动服务</w:t>
      </w:r>
      <w:r>
        <w:rPr>
          <w:rFonts w:hint="eastAsia" w:ascii="宋体" w:hAnsi="宋体" w:cs="宋体"/>
          <w:color w:val="auto"/>
          <w:sz w:val="24"/>
        </w:rPr>
        <w:t xml:space="preserve">方案比较：方案科学全面、内容详细、可行性强得10分；方案较科学全面、内容较完整、可行性较好得7分；方案科学全面性一般、内容完整性一般、可行性一般得4分；方案科学全面性差、内容简单笼统、可行性差或未提供相应内容的不得分</w:t>
      </w:r>
      <w:r>
        <w:rPr>
          <w:rFonts w:hint="eastAsia" w:ascii="宋体" w:hAnsi="宋体" w:cs="宋体"/>
          <w:bCs/>
          <w:color w:val="auto"/>
          <w:sz w:val="24"/>
        </w:rPr>
        <w:t xml:space="preserve">。</w:t>
      </w:r>
      <w:r/>
    </w:p>
    <w:p>
      <w:pPr>
        <w:spacing w:line="360" w:lineRule="auto"/>
        <w:rPr>
          <w:rFonts w:hint="eastAsia" w:ascii="宋体" w:hAnsi="宋体" w:cs="宋体"/>
          <w:bCs/>
          <w:color w:val="auto"/>
          <w:sz w:val="24"/>
        </w:rPr>
      </w:pPr>
      <w:r>
        <w:rPr>
          <w:rFonts w:hint="eastAsia" w:ascii="宋体" w:hAnsi="宋体"/>
          <w:bCs/>
          <w:color w:val="auto"/>
          <w:sz w:val="24"/>
        </w:rPr>
        <w:t xml:space="preserve">5、</w:t>
      </w:r>
      <w:r>
        <w:rPr>
          <w:rFonts w:hint="eastAsia" w:ascii="宋体" w:hAnsi="宋体" w:cs="宋体"/>
          <w:color w:val="auto"/>
          <w:sz w:val="24"/>
        </w:rPr>
        <w:t xml:space="preserve">针对本项目</w:t>
      </w:r>
      <w:r>
        <w:rPr>
          <w:rFonts w:hint="eastAsia" w:ascii="宋体" w:hAnsi="宋体"/>
          <w:color w:val="auto"/>
          <w:sz w:val="24"/>
          <w:szCs w:val="24"/>
        </w:rPr>
        <w:t xml:space="preserve">文艺作品创作服务</w:t>
      </w:r>
      <w:r>
        <w:rPr>
          <w:rFonts w:hint="eastAsia" w:ascii="宋体" w:hAnsi="宋体" w:cs="宋体"/>
          <w:color w:val="auto"/>
          <w:sz w:val="24"/>
        </w:rPr>
        <w:t xml:space="preserve">方案：方案科学全面、内容详细、可行性强得8分；方案较科学全面、内容较完整、可行性较好得6分；方案科学全面性一般、内容完整性一般、可行性一般得4分；方案科学全面性差、内容简单笼统、可行性差或未提供相应内容的不得分</w:t>
      </w:r>
      <w:r>
        <w:rPr>
          <w:rFonts w:hint="eastAsia" w:ascii="宋体" w:hAnsi="宋体" w:cs="宋体"/>
          <w:bCs/>
          <w:color w:val="auto"/>
          <w:sz w:val="24"/>
        </w:rPr>
        <w:t xml:space="preserve">。</w:t>
      </w:r>
      <w:r/>
    </w:p>
    <w:p>
      <w:pPr>
        <w:spacing w:line="360" w:lineRule="auto"/>
        <w:rPr>
          <w:rFonts w:hint="eastAsia" w:ascii="宋体" w:hAnsi="宋体" w:cs="宋体"/>
          <w:bCs/>
          <w:color w:val="auto"/>
          <w:sz w:val="24"/>
        </w:rPr>
      </w:pPr>
      <w:r>
        <w:rPr>
          <w:rFonts w:hint="eastAsia" w:ascii="宋体" w:hAnsi="宋体"/>
          <w:bCs/>
          <w:color w:val="auto"/>
          <w:sz w:val="24"/>
        </w:rPr>
        <w:t xml:space="preserve">6、</w:t>
      </w:r>
      <w:r>
        <w:rPr>
          <w:rFonts w:hint="eastAsia" w:ascii="宋体" w:hAnsi="宋体" w:cs="宋体"/>
          <w:color w:val="auto"/>
          <w:sz w:val="24"/>
        </w:rPr>
        <w:t xml:space="preserve">针对本项目</w:t>
      </w:r>
      <w:r>
        <w:rPr>
          <w:rFonts w:hint="eastAsia" w:ascii="宋体" w:hAnsi="宋体"/>
          <w:color w:val="auto"/>
          <w:sz w:val="24"/>
          <w:szCs w:val="24"/>
        </w:rPr>
        <w:t xml:space="preserve">人才队伍培养</w:t>
      </w:r>
      <w:r>
        <w:rPr>
          <w:rFonts w:hint="eastAsia" w:ascii="宋体" w:hAnsi="宋体" w:cs="宋体"/>
          <w:color w:val="auto"/>
          <w:sz w:val="24"/>
        </w:rPr>
        <w:t xml:space="preserve">方案比较：方案科学全面、内容详细、可行性强得8分；方案较科学全面、内容较完整、可行性较好得6分；方案科学全面性一般、内容完整性一般、可行性一般得4分；方案科学全面性差、内容简单笼统、可行性差或未提供相应内容的不得分</w:t>
      </w:r>
      <w:r>
        <w:rPr>
          <w:rFonts w:hint="eastAsia" w:ascii="宋体" w:hAnsi="宋体" w:cs="宋体"/>
          <w:bCs/>
          <w:color w:val="auto"/>
          <w:sz w:val="24"/>
        </w:rPr>
        <w:t xml:space="preserve">。</w:t>
      </w:r>
      <w:r/>
    </w:p>
    <w:p>
      <w:pPr>
        <w:spacing w:line="360" w:lineRule="auto"/>
        <w:rPr>
          <w:rFonts w:hint="eastAsia" w:ascii="宋体" w:hAnsi="宋体" w:cs="宋体"/>
          <w:bCs/>
          <w:color w:val="auto"/>
          <w:sz w:val="24"/>
        </w:rPr>
      </w:pPr>
      <w:r>
        <w:rPr>
          <w:rFonts w:hint="eastAsia" w:ascii="宋体" w:hAnsi="宋体"/>
          <w:bCs/>
          <w:color w:val="auto"/>
          <w:sz w:val="24"/>
        </w:rPr>
        <w:t xml:space="preserve">7、</w:t>
      </w:r>
      <w:r>
        <w:rPr>
          <w:rFonts w:hint="eastAsia" w:ascii="宋体" w:hAnsi="宋体" w:cs="宋体"/>
          <w:color w:val="auto"/>
          <w:sz w:val="24"/>
        </w:rPr>
        <w:t xml:space="preserve">针对本项目提供活动</w:t>
      </w:r>
      <w:r>
        <w:rPr>
          <w:rFonts w:hint="eastAsia" w:ascii="宋体" w:hAnsi="宋体"/>
          <w:color w:val="auto"/>
          <w:sz w:val="24"/>
          <w:szCs w:val="24"/>
        </w:rPr>
        <w:t xml:space="preserve">服务场所</w:t>
      </w:r>
      <w:r>
        <w:rPr>
          <w:rFonts w:hint="eastAsia" w:ascii="宋体" w:hAnsi="宋体" w:cs="宋体"/>
          <w:color w:val="auto"/>
          <w:sz w:val="24"/>
        </w:rPr>
        <w:t xml:space="preserve">方案比较：方案科学全面、内容详细、可行性强得8分；方案较科学全面、内容较完整、可行性较好得6分；方案科学全面性一般、内容完整性一般、可行性一般得4分；方案科学全面性差、内容简单笼统、可行性差或未提供相应内容的不得分</w:t>
      </w:r>
      <w:r>
        <w:rPr>
          <w:rFonts w:hint="eastAsia" w:ascii="宋体" w:hAnsi="宋体" w:cs="宋体"/>
          <w:bCs/>
          <w:color w:val="auto"/>
          <w:sz w:val="24"/>
        </w:rPr>
        <w:t xml:space="preserve">。</w:t>
      </w:r>
      <w:r/>
    </w:p>
    <w:p>
      <w:pPr>
        <w:spacing w:line="360" w:lineRule="auto"/>
        <w:rPr>
          <w:rFonts w:hint="eastAsia" w:ascii="宋体" w:hAnsi="宋体" w:cs="宋体"/>
          <w:bCs/>
          <w:color w:val="auto"/>
          <w:sz w:val="24"/>
        </w:rPr>
      </w:pPr>
      <w:r>
        <w:rPr>
          <w:rFonts w:hint="eastAsia" w:ascii="宋体" w:hAnsi="宋体"/>
          <w:bCs/>
          <w:color w:val="auto"/>
          <w:sz w:val="24"/>
        </w:rPr>
        <w:t xml:space="preserve">8、</w:t>
      </w:r>
      <w:r>
        <w:rPr>
          <w:rFonts w:hint="eastAsia" w:ascii="宋体" w:hAnsi="宋体" w:cs="宋体"/>
          <w:color w:val="auto"/>
          <w:sz w:val="24"/>
        </w:rPr>
        <w:t xml:space="preserve">针对本项目</w:t>
      </w:r>
      <w:r>
        <w:rPr>
          <w:rFonts w:hint="eastAsia" w:ascii="宋体" w:hAnsi="宋体"/>
          <w:color w:val="auto"/>
          <w:sz w:val="24"/>
          <w:szCs w:val="24"/>
        </w:rPr>
        <w:t xml:space="preserve">宣传工作</w:t>
      </w:r>
      <w:r>
        <w:rPr>
          <w:rFonts w:hint="eastAsia" w:ascii="宋体" w:hAnsi="宋体" w:cs="宋体"/>
          <w:color w:val="auto"/>
          <w:sz w:val="24"/>
        </w:rPr>
        <w:t xml:space="preserve">方案：方案科学全面、内容详细、可行性强得8分；方案较科学全面、内容较完整、可行性较好得6分；方案科学全面性一般、内容完整性一般、可行性一般得4分；方案科学全面性差、内容简单笼统、可行性差或未提供相应内容的不得分</w:t>
      </w:r>
      <w:r>
        <w:rPr>
          <w:rFonts w:hint="eastAsia" w:ascii="宋体" w:hAnsi="宋体" w:cs="宋体"/>
          <w:bCs/>
          <w:color w:val="auto"/>
          <w:sz w:val="24"/>
        </w:rPr>
        <w:t xml:space="preserve">。</w:t>
      </w:r>
      <w:r/>
    </w:p>
    <w:p>
      <w:pPr>
        <w:spacing w:line="360" w:lineRule="auto"/>
        <w:rPr>
          <w:rFonts w:hint="eastAsia" w:ascii="宋体" w:hAnsi="宋体" w:cs="宋体"/>
          <w:bCs/>
          <w:color w:val="auto"/>
          <w:sz w:val="24"/>
        </w:rPr>
      </w:pPr>
      <w:r>
        <w:rPr>
          <w:rFonts w:hint="eastAsia" w:ascii="宋体" w:hAnsi="宋体"/>
          <w:b/>
          <w:color w:val="auto"/>
          <w:sz w:val="24"/>
        </w:rPr>
        <w:t xml:space="preserve">（三）项目人员配备比较（1</w:t>
      </w:r>
      <w:r>
        <w:rPr>
          <w:rFonts w:ascii="宋体" w:hAnsi="宋体"/>
          <w:b/>
          <w:color w:val="auto"/>
          <w:sz w:val="24"/>
        </w:rPr>
        <w:t xml:space="preserve">4</w:t>
      </w:r>
      <w:r>
        <w:rPr>
          <w:rFonts w:hint="eastAsia" w:ascii="宋体" w:hAnsi="宋体"/>
          <w:b/>
          <w:color w:val="auto"/>
          <w:sz w:val="24"/>
        </w:rPr>
        <w:t xml:space="preserve">分）</w:t>
      </w:r>
      <w:r/>
    </w:p>
    <w:p>
      <w:pPr>
        <w:jc w:val="left"/>
        <w:spacing w:line="360" w:lineRule="auto"/>
        <w:rPr>
          <w:rFonts w:hint="eastAsia" w:ascii="宋体" w:hAnsi="宋体"/>
          <w:bCs/>
          <w:color w:val="auto"/>
          <w:sz w:val="24"/>
        </w:rPr>
      </w:pPr>
      <w:r>
        <w:rPr>
          <w:rFonts w:hint="eastAsia" w:ascii="宋体" w:hAnsi="宋体"/>
          <w:bCs/>
          <w:color w:val="auto"/>
          <w:sz w:val="24"/>
        </w:rPr>
        <w:t xml:space="preserve">1、</w:t>
      </w:r>
      <w:bookmarkStart w:id="17" w:name="_GoBack"/>
      <w:r>
        <w:rPr>
          <w:rFonts w:hint="eastAsia" w:ascii="宋体" w:hAnsi="宋体"/>
          <w:bCs/>
          <w:color w:val="auto"/>
          <w:sz w:val="24"/>
        </w:rPr>
        <w:t xml:space="preserve">拟派服务人员具有群文初级及以上职称的，每提供1人得2分，最高得8分(响应文件中需提供该人员职称证书原件扫描件，不得重复得分)。</w:t>
      </w:r>
      <w:bookmarkEnd w:id="17"/>
      <w:r/>
      <w:r/>
    </w:p>
    <w:p>
      <w:pPr>
        <w:jc w:val="left"/>
        <w:spacing w:line="360" w:lineRule="auto"/>
        <w:rPr>
          <w:rFonts w:hint="eastAsia" w:ascii="宋体" w:hAnsi="宋体"/>
          <w:bCs/>
          <w:color w:val="auto"/>
          <w:sz w:val="24"/>
        </w:rPr>
      </w:pPr>
      <w:r>
        <w:rPr>
          <w:rFonts w:hint="eastAsia" w:ascii="宋体" w:hAnsi="宋体"/>
          <w:bCs/>
          <w:color w:val="auto"/>
          <w:sz w:val="24"/>
        </w:rPr>
        <w:t xml:space="preserve">2、拟派服务人员至今获得区（县）级及以上政府部门奖项的，每提供一份得2分，最高得6分（响应文件中需提供获奖证书原件扫描件，否则不得分）。</w:t>
      </w:r>
      <w:r/>
    </w:p>
    <w:p>
      <w:pPr>
        <w:jc w:val="left"/>
        <w:spacing w:line="360" w:lineRule="auto"/>
        <w:rPr>
          <w:rFonts w:hint="eastAsia" w:ascii="宋体" w:hAnsi="宋体"/>
          <w:b/>
          <w:color w:val="auto"/>
          <w:sz w:val="24"/>
        </w:rPr>
      </w:pPr>
      <w:r>
        <w:rPr>
          <w:rFonts w:hint="eastAsia" w:ascii="宋体" w:hAnsi="宋体"/>
          <w:b/>
          <w:color w:val="auto"/>
          <w:sz w:val="24"/>
        </w:rPr>
        <w:t xml:space="preserve">（四）响应单位履约能力比较（</w:t>
      </w:r>
      <w:r>
        <w:rPr>
          <w:rFonts w:ascii="宋体" w:hAnsi="宋体"/>
          <w:b/>
          <w:color w:val="auto"/>
          <w:sz w:val="24"/>
        </w:rPr>
        <w:t xml:space="preserve">6</w:t>
      </w:r>
      <w:r>
        <w:rPr>
          <w:rFonts w:hint="eastAsia" w:ascii="宋体" w:hAnsi="宋体"/>
          <w:b/>
          <w:color w:val="auto"/>
          <w:sz w:val="24"/>
        </w:rPr>
        <w:t xml:space="preserve">分）</w:t>
      </w:r>
      <w:r/>
    </w:p>
    <w:p>
      <w:pPr>
        <w:jc w:val="left"/>
        <w:spacing w:line="360" w:lineRule="auto"/>
        <w:rPr>
          <w:rFonts w:hint="eastAsia" w:ascii="宋体" w:hAnsi="宋体"/>
          <w:bCs/>
          <w:color w:val="auto"/>
          <w:sz w:val="24"/>
        </w:rPr>
      </w:pPr>
      <w:r>
        <w:rPr>
          <w:rFonts w:hint="eastAsia" w:ascii="宋体" w:hAnsi="宋体"/>
          <w:bCs/>
          <w:color w:val="auto"/>
          <w:sz w:val="24"/>
        </w:rPr>
        <w:t xml:space="preserve">1</w:t>
      </w:r>
      <w:r>
        <w:rPr>
          <w:rFonts w:ascii="宋体" w:hAnsi="宋体"/>
          <w:bCs/>
          <w:color w:val="auto"/>
          <w:sz w:val="24"/>
        </w:rPr>
        <w:t xml:space="preserve">、</w:t>
      </w:r>
      <w:r>
        <w:rPr>
          <w:rFonts w:hint="eastAsia" w:ascii="宋体" w:hAnsi="宋体"/>
          <w:bCs/>
          <w:color w:val="auto"/>
          <w:sz w:val="24"/>
        </w:rPr>
        <w:t xml:space="preserve">2023年1月1日以来（以颁奖日期为准）获得的区（县）级及以上政府部门表彰荣誉的，每提供一个得0.5分，最高得2分（响应文件中需提供获奖证书原件扫描件，否则不得分）。</w:t>
      </w:r>
      <w:r/>
    </w:p>
    <w:p>
      <w:pPr>
        <w:spacing w:line="360" w:lineRule="auto"/>
        <w:rPr>
          <w:rFonts w:ascii="宋体" w:cs="宋体"/>
          <w:color w:val="auto"/>
          <w:sz w:val="24"/>
          <w:szCs w:val="24"/>
        </w:rPr>
      </w:pPr>
      <w:r>
        <w:rPr>
          <w:rFonts w:hint="eastAsia" w:ascii="宋体" w:hAnsi="宋体"/>
          <w:bCs/>
          <w:color w:val="auto"/>
          <w:sz w:val="24"/>
        </w:rPr>
        <w:t xml:space="preserve">2、2023年1月1日（以合同签订日期为准）以来承担过类似项目业绩：每提供1份得2分，最高得</w:t>
      </w:r>
      <w:r>
        <w:rPr>
          <w:rFonts w:ascii="宋体" w:hAnsi="宋体"/>
          <w:bCs/>
          <w:color w:val="auto"/>
          <w:sz w:val="24"/>
        </w:rPr>
        <w:t xml:space="preserve">4</w:t>
      </w:r>
      <w:r>
        <w:rPr>
          <w:rFonts w:hint="eastAsia" w:ascii="宋体" w:hAnsi="宋体"/>
          <w:bCs/>
          <w:color w:val="auto"/>
          <w:sz w:val="24"/>
        </w:rPr>
        <w:t xml:space="preserve">分（响应文件中需提供完整的合同原件扫描件，否则不得分）。</w:t>
      </w:r>
      <w:r/>
    </w:p>
    <w:p>
      <w:pPr>
        <w:jc w:val="center"/>
        <w:spacing w:line="360" w:lineRule="auto"/>
        <w:rPr>
          <w:rFonts w:ascii="宋体"/>
          <w:b/>
          <w:bCs/>
          <w:color w:val="auto"/>
          <w:sz w:val="32"/>
          <w:szCs w:val="32"/>
        </w:rPr>
      </w:pPr>
      <w:r>
        <w:rPr>
          <w:rFonts w:ascii="宋体"/>
          <w:b/>
          <w:bCs/>
          <w:color w:val="auto"/>
          <w:sz w:val="32"/>
          <w:szCs w:val="32"/>
        </w:rPr>
        <w:br w:type="page" w:clear="all"/>
      </w:r>
      <w:r>
        <w:rPr>
          <w:rFonts w:hint="eastAsia" w:ascii="宋体" w:hAnsi="宋体"/>
          <w:b/>
          <w:bCs/>
          <w:color w:val="auto"/>
          <w:sz w:val="32"/>
          <w:szCs w:val="32"/>
        </w:rPr>
        <w:t xml:space="preserve">五、合同主要条款</w:t>
      </w:r>
      <w:r/>
    </w:p>
    <w:p>
      <w:pPr>
        <w:ind w:firstLine="480"/>
        <w:spacing w:line="360" w:lineRule="auto"/>
        <w:rPr>
          <w:rFonts w:ascii="宋体"/>
          <w:color w:val="auto"/>
          <w:sz w:val="24"/>
        </w:rPr>
      </w:pPr>
      <w:r>
        <w:rPr>
          <w:rFonts w:hint="eastAsia" w:ascii="宋体" w:hAnsi="宋体"/>
          <w:color w:val="auto"/>
          <w:sz w:val="24"/>
        </w:rPr>
        <w:t xml:space="preserve">甲方（采购单位）：</w:t>
      </w:r>
      <w:r>
        <w:rPr>
          <w:rFonts w:ascii="宋体" w:hAnsi="宋体"/>
          <w:color w:val="auto"/>
          <w:sz w:val="24"/>
        </w:rPr>
        <w:t xml:space="preserve">                 </w:t>
      </w:r>
      <w:r>
        <w:rPr>
          <w:rFonts w:hint="eastAsia" w:ascii="宋体" w:hAnsi="宋体"/>
          <w:color w:val="auto"/>
          <w:sz w:val="24"/>
        </w:rPr>
        <w:t xml:space="preserve">乙方（成交供应商）：</w:t>
      </w:r>
      <w:r/>
    </w:p>
    <w:p>
      <w:pPr>
        <w:ind w:firstLine="480"/>
        <w:spacing w:line="360" w:lineRule="auto"/>
        <w:rPr>
          <w:rFonts w:ascii="宋体"/>
          <w:color w:val="auto"/>
          <w:sz w:val="24"/>
        </w:rPr>
      </w:pPr>
      <w:r>
        <w:rPr>
          <w:rFonts w:hint="eastAsia" w:ascii="宋体" w:hAnsi="宋体"/>
          <w:color w:val="auto"/>
          <w:sz w:val="24"/>
        </w:rPr>
        <w:t xml:space="preserve">地址：</w:t>
      </w:r>
      <w:r>
        <w:rPr>
          <w:rFonts w:ascii="宋体" w:hAnsi="宋体"/>
          <w:color w:val="auto"/>
          <w:sz w:val="24"/>
        </w:rPr>
        <w:t xml:space="preserve">                             </w:t>
      </w:r>
      <w:r>
        <w:rPr>
          <w:rFonts w:hint="eastAsia" w:ascii="宋体" w:hAnsi="宋体"/>
          <w:color w:val="auto"/>
          <w:sz w:val="24"/>
        </w:rPr>
        <w:t xml:space="preserve">地址：</w:t>
      </w:r>
      <w:r/>
    </w:p>
    <w:p>
      <w:pPr>
        <w:ind w:firstLine="480"/>
        <w:spacing w:line="360" w:lineRule="auto"/>
        <w:rPr>
          <w:rFonts w:ascii="宋体"/>
          <w:color w:val="auto"/>
          <w:sz w:val="24"/>
        </w:rPr>
      </w:pPr>
      <w:r>
        <w:rPr>
          <w:rFonts w:hint="eastAsia" w:ascii="宋体" w:hAnsi="宋体"/>
          <w:color w:val="auto"/>
          <w:sz w:val="24"/>
        </w:rPr>
        <w:t xml:space="preserve">电话：</w:t>
      </w:r>
      <w:r>
        <w:rPr>
          <w:rFonts w:ascii="宋体" w:hAnsi="宋体"/>
          <w:color w:val="auto"/>
          <w:sz w:val="24"/>
        </w:rPr>
        <w:t xml:space="preserve">                             </w:t>
      </w:r>
      <w:r>
        <w:rPr>
          <w:rFonts w:hint="eastAsia" w:ascii="宋体" w:hAnsi="宋体"/>
          <w:color w:val="auto"/>
          <w:sz w:val="24"/>
        </w:rPr>
        <w:t xml:space="preserve">电话：</w:t>
      </w:r>
      <w:r/>
    </w:p>
    <w:p>
      <w:pPr>
        <w:ind w:firstLine="480"/>
        <w:spacing w:line="360" w:lineRule="auto"/>
        <w:rPr>
          <w:rFonts w:ascii="宋体"/>
          <w:color w:val="auto"/>
          <w:sz w:val="24"/>
        </w:rPr>
      </w:pPr>
      <w:r>
        <w:rPr>
          <w:rFonts w:hint="eastAsia" w:ascii="宋体" w:hAnsi="宋体"/>
          <w:color w:val="auto"/>
          <w:sz w:val="24"/>
        </w:rPr>
        <w:t xml:space="preserve">根据苏州高新区（虎丘区）文化体育和旅游局的高新区公共文化服务项目采购竞争性磋商文件（编号：</w:t>
      </w:r>
      <w:r>
        <w:rPr>
          <w:rFonts w:hint="eastAsia" w:ascii="宋体" w:hAnsi="宋体" w:cs="宋体"/>
          <w:color w:val="auto"/>
          <w:sz w:val="24"/>
          <w:lang w:eastAsia="zh-CN"/>
        </w:rPr>
        <w:t xml:space="preserve">JSZC-320505-HDPY-C2026-0001</w:t>
      </w:r>
      <w:r>
        <w:rPr>
          <w:rFonts w:hint="eastAsia" w:ascii="宋体" w:hAnsi="宋体"/>
          <w:color w:val="auto"/>
          <w:sz w:val="24"/>
        </w:rPr>
        <w:t xml:space="preserve">）、该项目的《成交通知书》《中华人民共和国民法典》等有关规定，为明确甲方和乙方在服务过程中的权利、义务和经济责任，经双方友好协商，签订以下条款，以兹共同遵守。</w:t>
      </w:r>
      <w:r/>
    </w:p>
    <w:p>
      <w:pPr>
        <w:jc w:val="left"/>
        <w:spacing w:line="360" w:lineRule="auto"/>
        <w:rPr>
          <w:rFonts w:ascii="宋体"/>
          <w:bCs/>
          <w:color w:val="auto"/>
          <w:sz w:val="24"/>
          <w:lang w:val="zh-CN"/>
        </w:rPr>
      </w:pPr>
      <w:r>
        <w:rPr>
          <w:rFonts w:hint="eastAsia" w:ascii="宋体" w:hAnsi="宋体"/>
          <w:bCs/>
          <w:color w:val="auto"/>
          <w:sz w:val="24"/>
          <w:lang w:val="zh-CN"/>
        </w:rPr>
        <w:t xml:space="preserve">一、项目名称：高新区公共文化服务项目</w:t>
      </w:r>
      <w:r>
        <w:rPr>
          <w:rFonts w:hint="eastAsia" w:ascii="宋体" w:hAnsi="宋体" w:cs="宋体"/>
          <w:color w:val="auto"/>
          <w:sz w:val="24"/>
        </w:rPr>
        <w:t xml:space="preserve">。</w:t>
      </w:r>
      <w:r/>
    </w:p>
    <w:p>
      <w:pPr>
        <w:spacing w:line="360" w:lineRule="auto"/>
        <w:tabs>
          <w:tab w:val="left" w:pos="1267" w:leader="none"/>
        </w:tabs>
        <w:rPr>
          <w:rFonts w:ascii="宋体"/>
          <w:color w:val="auto"/>
          <w:sz w:val="24"/>
          <w:lang w:val="zh-CN"/>
        </w:rPr>
      </w:pPr>
      <w:r>
        <w:rPr>
          <w:rFonts w:hint="eastAsia" w:ascii="宋体" w:hAnsi="宋体"/>
          <w:bCs/>
          <w:color w:val="auto"/>
          <w:sz w:val="24"/>
          <w:szCs w:val="20"/>
          <w:lang w:val="zh-CN"/>
        </w:rPr>
        <w:t xml:space="preserve">二、服务期限：</w:t>
      </w:r>
      <w:r>
        <w:rPr>
          <w:rFonts w:hint="eastAsia" w:ascii="宋体" w:hAnsi="宋体" w:cs="宋体"/>
          <w:color w:val="auto"/>
          <w:sz w:val="24"/>
        </w:rPr>
        <w:t xml:space="preserve">自合同签订之日起18个月</w:t>
      </w:r>
      <w:r>
        <w:rPr>
          <w:rFonts w:hint="eastAsia" w:ascii="宋体" w:hAnsi="宋体" w:cs="宋体"/>
          <w:color w:val="auto"/>
          <w:sz w:val="24"/>
          <w:lang w:val="zh-CN"/>
        </w:rPr>
        <w:t xml:space="preserve">。</w:t>
      </w:r>
      <w:r/>
    </w:p>
    <w:p>
      <w:pPr>
        <w:ind w:firstLine="480"/>
        <w:jc w:val="left"/>
        <w:spacing w:line="360" w:lineRule="auto"/>
        <w:rPr>
          <w:rFonts w:ascii="宋体"/>
          <w:bCs/>
          <w:color w:val="auto"/>
          <w:sz w:val="24"/>
          <w:lang w:val="zh-CN"/>
        </w:rPr>
      </w:pPr>
      <w:r>
        <w:rPr>
          <w:rFonts w:hint="eastAsia" w:ascii="宋体" w:hAnsi="宋体"/>
          <w:bCs/>
          <w:color w:val="auto"/>
          <w:sz w:val="24"/>
          <w:lang w:val="zh-CN"/>
        </w:rPr>
        <w:t xml:space="preserve">服务地点：甲方指定地点。</w:t>
      </w:r>
      <w:r/>
    </w:p>
    <w:p>
      <w:pPr>
        <w:ind w:firstLine="480"/>
        <w:spacing w:line="360" w:lineRule="auto"/>
        <w:rPr>
          <w:rFonts w:ascii="宋体"/>
          <w:bCs/>
          <w:color w:val="auto"/>
          <w:sz w:val="24"/>
          <w:lang w:val="zh-CN"/>
        </w:rPr>
      </w:pPr>
      <w:r>
        <w:rPr>
          <w:rFonts w:hint="eastAsia" w:ascii="宋体" w:hAnsi="宋体"/>
          <w:bCs/>
          <w:color w:val="auto"/>
          <w:sz w:val="24"/>
          <w:lang w:val="zh-CN"/>
        </w:rPr>
        <w:t xml:space="preserve">服务进度：按竞争性磋商文件规定。</w:t>
      </w:r>
      <w:r/>
    </w:p>
    <w:p>
      <w:pPr>
        <w:ind w:firstLine="480"/>
        <w:spacing w:line="360" w:lineRule="auto"/>
        <w:rPr>
          <w:rFonts w:ascii="宋体"/>
          <w:bCs/>
          <w:color w:val="auto"/>
          <w:sz w:val="24"/>
          <w:lang w:val="zh-CN"/>
        </w:rPr>
      </w:pPr>
      <w:r>
        <w:rPr>
          <w:rFonts w:hint="eastAsia" w:ascii="宋体" w:hAnsi="宋体"/>
          <w:bCs/>
          <w:color w:val="auto"/>
          <w:sz w:val="24"/>
          <w:lang w:val="zh-CN"/>
        </w:rPr>
        <w:t xml:space="preserve">服务质量要求：达到国家和省、市、区规定的技术标准。</w:t>
      </w:r>
      <w:r/>
    </w:p>
    <w:p>
      <w:pPr>
        <w:ind w:firstLine="480"/>
        <w:spacing w:line="360" w:lineRule="auto"/>
        <w:rPr>
          <w:rFonts w:ascii="宋体"/>
          <w:bCs/>
          <w:color w:val="auto"/>
          <w:sz w:val="24"/>
          <w:lang w:val="zh-CN"/>
        </w:rPr>
      </w:pPr>
      <w:r>
        <w:rPr>
          <w:rFonts w:hint="eastAsia" w:ascii="宋体" w:hAnsi="宋体"/>
          <w:bCs/>
          <w:color w:val="auto"/>
          <w:sz w:val="24"/>
          <w:lang w:val="zh-CN"/>
        </w:rPr>
        <w:t xml:space="preserve">服务内容及要求：详见采购文件及乙方的响应文件。</w:t>
      </w:r>
      <w:r/>
    </w:p>
    <w:p>
      <w:pPr>
        <w:spacing w:line="360" w:lineRule="auto"/>
        <w:rPr>
          <w:rFonts w:ascii="宋体"/>
          <w:bCs/>
          <w:color w:val="auto"/>
          <w:sz w:val="24"/>
        </w:rPr>
      </w:pPr>
      <w:r>
        <w:rPr>
          <w:rFonts w:hint="eastAsia" w:ascii="宋体" w:hAnsi="宋体"/>
          <w:bCs/>
          <w:color w:val="auto"/>
          <w:sz w:val="24"/>
        </w:rPr>
        <w:t xml:space="preserve">三</w:t>
      </w:r>
      <w:r>
        <w:rPr>
          <w:rFonts w:hint="eastAsia" w:ascii="宋体" w:hAnsi="宋体"/>
          <w:bCs/>
          <w:color w:val="auto"/>
          <w:sz w:val="24"/>
          <w:lang w:val="zh-CN"/>
        </w:rPr>
        <w:t xml:space="preserve">、合同价款及支付方式</w:t>
      </w:r>
      <w:r>
        <w:rPr>
          <w:rFonts w:hint="eastAsia" w:ascii="宋体" w:hAnsi="宋体"/>
          <w:bCs/>
          <w:color w:val="auto"/>
          <w:sz w:val="24"/>
        </w:rPr>
        <w:t xml:space="preserve">：</w:t>
      </w:r>
      <w:r/>
    </w:p>
    <w:p>
      <w:pPr>
        <w:spacing w:line="360" w:lineRule="auto"/>
        <w:rPr>
          <w:rFonts w:hint="eastAsia" w:ascii="宋体" w:hAnsi="宋体" w:cs="宋体"/>
          <w:color w:val="auto"/>
          <w:sz w:val="24"/>
          <w:szCs w:val="24"/>
        </w:rPr>
      </w:pPr>
      <w:r>
        <w:rPr>
          <w:rFonts w:ascii="宋体" w:hAnsi="宋体"/>
          <w:bCs/>
          <w:color w:val="auto"/>
          <w:sz w:val="24"/>
          <w:lang w:val="zh-CN"/>
        </w:rPr>
        <w:t xml:space="preserve">1</w:t>
      </w:r>
      <w:r>
        <w:rPr>
          <w:rFonts w:ascii="宋体"/>
          <w:bCs/>
          <w:color w:val="auto"/>
          <w:sz w:val="24"/>
        </w:rPr>
        <w:t xml:space="preserve">.</w:t>
      </w:r>
      <w:r>
        <w:rPr>
          <w:rFonts w:hint="eastAsia" w:ascii="宋体" w:hAnsi="宋体"/>
          <w:bCs/>
          <w:color w:val="auto"/>
          <w:sz w:val="24"/>
        </w:rPr>
        <w:t xml:space="preserve">合同总金额为人民币</w:t>
      </w:r>
      <w:r>
        <w:rPr>
          <w:rFonts w:hint="eastAsia" w:ascii="宋体" w:hAnsi="宋体"/>
          <w:bCs/>
          <w:color w:val="auto"/>
          <w:sz w:val="24"/>
          <w:lang w:val="zh-CN"/>
        </w:rPr>
        <w:t xml:space="preserve">：大写</w:t>
      </w:r>
      <w:r>
        <w:rPr>
          <w:rFonts w:hint="eastAsia" w:ascii="宋体" w:hAnsi="宋体"/>
          <w:bCs/>
          <w:color w:val="auto"/>
          <w:sz w:val="24"/>
          <w:u w:val="single"/>
          <w:lang w:val="zh-CN"/>
        </w:rPr>
        <w:t xml:space="preserve">（</w:t>
      </w:r>
      <w:r>
        <w:rPr>
          <w:rFonts w:ascii="宋体" w:hAnsi="宋体"/>
          <w:bCs/>
          <w:color w:val="auto"/>
          <w:sz w:val="24"/>
          <w:u w:val="single"/>
          <w:lang w:val="zh-CN"/>
        </w:rPr>
        <w:t xml:space="preserve">            </w:t>
      </w:r>
      <w:r>
        <w:rPr>
          <w:rFonts w:hint="eastAsia" w:ascii="宋体" w:hAnsi="宋体"/>
          <w:bCs/>
          <w:color w:val="auto"/>
          <w:sz w:val="24"/>
          <w:u w:val="single"/>
          <w:lang w:val="zh-CN"/>
        </w:rPr>
        <w:t xml:space="preserve">）</w:t>
      </w:r>
      <w:r>
        <w:rPr>
          <w:rFonts w:hint="eastAsia" w:ascii="宋体" w:hAnsi="宋体"/>
          <w:bCs/>
          <w:color w:val="auto"/>
          <w:sz w:val="24"/>
          <w:lang w:val="zh-CN"/>
        </w:rPr>
        <w:t xml:space="preserve">，小写</w:t>
      </w:r>
      <w:r>
        <w:rPr>
          <w:rFonts w:hint="eastAsia" w:ascii="宋体" w:hAnsi="宋体"/>
          <w:bCs/>
          <w:color w:val="auto"/>
          <w:sz w:val="24"/>
          <w:u w:val="single"/>
          <w:lang w:val="zh-CN"/>
        </w:rPr>
        <w:t xml:space="preserve">（</w:t>
      </w:r>
      <w:r>
        <w:rPr>
          <w:rFonts w:ascii="宋体" w:hAnsi="宋体"/>
          <w:bCs/>
          <w:color w:val="auto"/>
          <w:sz w:val="24"/>
          <w:u w:val="single"/>
          <w:lang w:val="zh-CN"/>
        </w:rPr>
        <w:t xml:space="preserve">          </w:t>
      </w:r>
      <w:r>
        <w:rPr>
          <w:rFonts w:hint="eastAsia" w:ascii="宋体" w:hAnsi="宋体"/>
          <w:bCs/>
          <w:color w:val="auto"/>
          <w:sz w:val="24"/>
          <w:u w:val="single"/>
          <w:lang w:val="zh-CN"/>
        </w:rPr>
        <w:t xml:space="preserve">）</w:t>
      </w:r>
      <w:r>
        <w:rPr>
          <w:rFonts w:hint="eastAsia" w:ascii="宋体" w:hAnsi="宋体"/>
          <w:bCs/>
          <w:color w:val="auto"/>
          <w:sz w:val="24"/>
          <w:lang w:val="zh-CN"/>
        </w:rPr>
        <w:t xml:space="preserve">，</w:t>
      </w:r>
      <w:r>
        <w:rPr>
          <w:rFonts w:hint="eastAsia" w:ascii="宋体" w:hAnsi="宋体" w:cs="宋体"/>
          <w:color w:val="auto"/>
          <w:sz w:val="24"/>
          <w:szCs w:val="24"/>
        </w:rPr>
        <w:t xml:space="preserve">包括</w:t>
      </w:r>
      <w:r>
        <w:rPr>
          <w:rFonts w:hint="eastAsia" w:ascii="宋体" w:hAnsi="宋体" w:cs="宋体"/>
          <w:color w:val="auto"/>
          <w:sz w:val="24"/>
        </w:rPr>
        <w:t xml:space="preserve">完成该项工作所需的所有服务管理内容、人工、保险、利润、代理服务费、税金和政策性文件规定及合同包含的所有风险、责任等各项应有费用</w:t>
      </w:r>
      <w:r>
        <w:rPr>
          <w:rFonts w:hint="eastAsia" w:ascii="宋体" w:hAnsi="宋体"/>
          <w:color w:val="auto"/>
          <w:sz w:val="24"/>
        </w:rPr>
        <w:t xml:space="preserve">，合同期内不再追加任何费用（包括最低工资、社保调整所增加的费用等）</w:t>
      </w:r>
      <w:r>
        <w:rPr>
          <w:rFonts w:hint="eastAsia" w:ascii="宋体" w:hAnsi="宋体" w:cs="宋体"/>
          <w:color w:val="auto"/>
          <w:sz w:val="24"/>
          <w:szCs w:val="24"/>
        </w:rPr>
        <w:t xml:space="preserve">。</w:t>
      </w:r>
      <w:r/>
    </w:p>
    <w:p>
      <w:pPr>
        <w:spacing w:line="360" w:lineRule="auto"/>
        <w:rPr>
          <w:rFonts w:hint="eastAsia" w:ascii="宋体" w:hAnsi="宋体"/>
          <w:color w:val="auto"/>
          <w:sz w:val="24"/>
        </w:rPr>
      </w:pPr>
      <w:r>
        <w:rPr>
          <w:rFonts w:hint="eastAsia" w:ascii="宋体" w:hAnsi="宋体"/>
          <w:color w:val="auto"/>
          <w:sz w:val="24"/>
        </w:rPr>
        <w:t xml:space="preserve">注：上述合同价款最终以实际产生结算（最终结算以实际产生并经双方共同确定的费用为最终结算价格）。</w:t>
      </w:r>
      <w:r/>
    </w:p>
    <w:p>
      <w:pPr>
        <w:pStyle w:val="778"/>
        <w:numPr>
          <w:ilvl w:val="0"/>
          <w:numId w:val="4"/>
        </w:numPr>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付款步骤：</w:t>
      </w:r>
      <w:r/>
    </w:p>
    <w:p>
      <w:pPr>
        <w:pStyle w:val="778"/>
        <w:numPr>
          <w:ilvl w:val="0"/>
          <w:numId w:val="0"/>
        </w:numPr>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2.1  </w:t>
      </w:r>
      <w:r>
        <w:rPr>
          <w:rFonts w:hint="eastAsia" w:ascii="宋体" w:hAnsi="宋体"/>
          <w:color w:val="auto"/>
          <w:sz w:val="24"/>
          <w:szCs w:val="24"/>
        </w:rPr>
        <w:t xml:space="preserve">2026年合同价款</w:t>
      </w:r>
      <w:r>
        <w:rPr>
          <w:rFonts w:ascii="宋体" w:hAnsi="宋体"/>
          <w:color w:val="auto"/>
          <w:sz w:val="24"/>
          <w:szCs w:val="24"/>
          <w:u w:val="single"/>
        </w:rPr>
        <w:t xml:space="preserve">         </w:t>
      </w:r>
      <w:r>
        <w:rPr>
          <w:rFonts w:hint="eastAsia" w:ascii="宋体" w:hAnsi="宋体"/>
          <w:color w:val="auto"/>
          <w:sz w:val="24"/>
          <w:szCs w:val="24"/>
        </w:rPr>
        <w:t xml:space="preserve">元</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454"/>
        </w:trPr>
        <w:tc>
          <w:tcPr>
            <w:tcW w:w="4261" w:type="dxa"/>
            <w:textDirection w:val="lrTb"/>
            <w:noWrap w:val="false"/>
          </w:tcPr>
          <w:p>
            <w:pPr>
              <w:ind w:firstLine="420"/>
              <w:jc w:val="center"/>
              <w:spacing w:line="360" w:lineRule="auto"/>
              <w:rPr>
                <w:rFonts w:hint="eastAsia" w:ascii="宋体" w:hAnsi="宋体"/>
                <w:color w:val="auto"/>
                <w:sz w:val="24"/>
                <w:szCs w:val="24"/>
              </w:rPr>
            </w:pPr>
            <w:r>
              <w:rPr>
                <w:rFonts w:hint="eastAsia" w:ascii="宋体" w:hAnsi="宋体"/>
                <w:color w:val="auto"/>
                <w:sz w:val="24"/>
                <w:szCs w:val="24"/>
              </w:rPr>
              <w:t xml:space="preserve">付款时间</w:t>
            </w:r>
            <w:r/>
          </w:p>
        </w:tc>
        <w:tc>
          <w:tcPr>
            <w:tcW w:w="4261" w:type="dxa"/>
            <w:textDirection w:val="lrTb"/>
            <w:noWrap w:val="false"/>
          </w:tcPr>
          <w:p>
            <w:pPr>
              <w:ind w:firstLine="420"/>
              <w:jc w:val="center"/>
              <w:spacing w:line="360" w:lineRule="auto"/>
              <w:rPr>
                <w:rFonts w:hint="eastAsia" w:ascii="宋体" w:hAnsi="宋体"/>
                <w:color w:val="auto"/>
                <w:sz w:val="24"/>
                <w:szCs w:val="24"/>
              </w:rPr>
            </w:pPr>
            <w:r>
              <w:rPr>
                <w:rFonts w:hint="eastAsia" w:ascii="宋体" w:hAnsi="宋体"/>
                <w:color w:val="auto"/>
                <w:sz w:val="24"/>
                <w:szCs w:val="24"/>
              </w:rPr>
              <w:t xml:space="preserve">付款比例（2026年合同价款）</w:t>
            </w:r>
            <w:r/>
          </w:p>
        </w:tc>
      </w:tr>
      <w:tr>
        <w:trPr>
          <w:trHeight w:val="454"/>
        </w:trPr>
        <w:tc>
          <w:tcPr>
            <w:tcW w:w="4261" w:type="dxa"/>
            <w:textDirection w:val="lrTb"/>
            <w:noWrap w:val="false"/>
          </w:tcPr>
          <w:p>
            <w:pPr>
              <w:ind w:firstLine="420"/>
              <w:jc w:val="center"/>
              <w:spacing w:line="360" w:lineRule="auto"/>
              <w:rPr>
                <w:rFonts w:hint="eastAsia" w:ascii="宋体" w:hAnsi="宋体"/>
                <w:color w:val="auto"/>
                <w:sz w:val="24"/>
                <w:szCs w:val="24"/>
              </w:rPr>
            </w:pPr>
            <w:r>
              <w:rPr>
                <w:rFonts w:hint="eastAsia" w:ascii="宋体" w:hAnsi="宋体"/>
                <w:color w:val="auto"/>
                <w:sz w:val="24"/>
                <w:szCs w:val="24"/>
              </w:rPr>
              <w:t xml:space="preserve">合同生效后</w:t>
            </w:r>
            <w:r/>
          </w:p>
        </w:tc>
        <w:tc>
          <w:tcPr>
            <w:tcW w:w="4261" w:type="dxa"/>
            <w:textDirection w:val="lrTb"/>
            <w:noWrap w:val="false"/>
          </w:tcPr>
          <w:p>
            <w:pPr>
              <w:ind w:firstLine="420"/>
              <w:jc w:val="center"/>
              <w:spacing w:line="360" w:lineRule="auto"/>
              <w:rPr>
                <w:rFonts w:hint="eastAsia" w:ascii="宋体" w:hAnsi="宋体"/>
                <w:color w:val="auto"/>
                <w:sz w:val="24"/>
                <w:szCs w:val="24"/>
              </w:rPr>
            </w:pPr>
            <w:r>
              <w:rPr>
                <w:rFonts w:hint="eastAsia" w:ascii="宋体" w:hAnsi="宋体"/>
                <w:color w:val="auto"/>
                <w:sz w:val="24"/>
                <w:szCs w:val="24"/>
              </w:rPr>
              <w:t xml:space="preserve">70%</w:t>
            </w:r>
            <w:r/>
          </w:p>
        </w:tc>
      </w:tr>
      <w:tr>
        <w:trPr>
          <w:trHeight w:val="454"/>
        </w:trPr>
        <w:tc>
          <w:tcPr>
            <w:tcW w:w="4261" w:type="dxa"/>
            <w:textDirection w:val="lrTb"/>
            <w:noWrap w:val="false"/>
          </w:tcPr>
          <w:p>
            <w:pPr>
              <w:ind w:firstLine="420"/>
              <w:jc w:val="center"/>
              <w:rPr>
                <w:rFonts w:hint="eastAsia" w:ascii="宋体" w:hAnsi="宋体"/>
                <w:color w:val="auto"/>
                <w:sz w:val="24"/>
                <w:szCs w:val="24"/>
              </w:rPr>
            </w:pPr>
            <w:r>
              <w:rPr>
                <w:rFonts w:hint="eastAsia" w:ascii="宋体" w:hAnsi="宋体"/>
                <w:color w:val="auto"/>
                <w:sz w:val="24"/>
                <w:szCs w:val="24"/>
              </w:rPr>
              <w:t xml:space="preserve">2026年7月</w:t>
            </w:r>
            <w:r/>
          </w:p>
        </w:tc>
        <w:tc>
          <w:tcPr>
            <w:tcW w:w="4261" w:type="dxa"/>
            <w:textDirection w:val="lrTb"/>
            <w:noWrap w:val="false"/>
          </w:tcPr>
          <w:p>
            <w:pPr>
              <w:ind w:firstLine="420"/>
              <w:jc w:val="center"/>
              <w:rPr>
                <w:rFonts w:hint="eastAsia" w:ascii="宋体" w:hAnsi="宋体"/>
                <w:color w:val="auto"/>
                <w:sz w:val="24"/>
                <w:szCs w:val="24"/>
              </w:rPr>
            </w:pPr>
            <w:r>
              <w:rPr>
                <w:rFonts w:hint="eastAsia" w:ascii="宋体" w:hAnsi="宋体"/>
                <w:color w:val="auto"/>
                <w:sz w:val="24"/>
                <w:szCs w:val="24"/>
              </w:rPr>
              <w:t xml:space="preserve">10%</w:t>
            </w:r>
            <w:r/>
          </w:p>
        </w:tc>
      </w:tr>
      <w:tr>
        <w:trPr>
          <w:trHeight w:val="454"/>
        </w:trPr>
        <w:tc>
          <w:tcPr>
            <w:tcW w:w="4261" w:type="dxa"/>
            <w:textDirection w:val="lrTb"/>
            <w:noWrap w:val="false"/>
          </w:tcPr>
          <w:p>
            <w:pPr>
              <w:ind w:firstLine="420"/>
              <w:jc w:val="center"/>
              <w:rPr>
                <w:rFonts w:hint="eastAsia" w:ascii="宋体" w:hAnsi="宋体"/>
                <w:color w:val="auto"/>
                <w:sz w:val="24"/>
                <w:szCs w:val="24"/>
              </w:rPr>
            </w:pPr>
            <w:r>
              <w:rPr>
                <w:rFonts w:hint="eastAsia" w:ascii="宋体" w:hAnsi="宋体"/>
                <w:color w:val="auto"/>
                <w:sz w:val="24"/>
                <w:szCs w:val="24"/>
              </w:rPr>
              <w:t xml:space="preserve">2026年1</w:t>
            </w:r>
            <w:r>
              <w:rPr>
                <w:rFonts w:hint="eastAsia" w:ascii="宋体" w:hAnsi="宋体"/>
                <w:color w:val="auto"/>
                <w:sz w:val="24"/>
                <w:szCs w:val="24"/>
                <w:lang w:val="en-US" w:eastAsia="zh-CN"/>
              </w:rPr>
              <w:t xml:space="preserve">0</w:t>
            </w:r>
            <w:r>
              <w:rPr>
                <w:rFonts w:hint="eastAsia" w:ascii="宋体" w:hAnsi="宋体"/>
                <w:color w:val="auto"/>
                <w:sz w:val="24"/>
                <w:szCs w:val="24"/>
              </w:rPr>
              <w:t xml:space="preserve">月</w:t>
            </w:r>
            <w:r/>
          </w:p>
        </w:tc>
        <w:tc>
          <w:tcPr>
            <w:tcW w:w="4261" w:type="dxa"/>
            <w:textDirection w:val="lrTb"/>
            <w:noWrap w:val="false"/>
          </w:tcPr>
          <w:p>
            <w:pPr>
              <w:ind w:firstLine="420"/>
              <w:jc w:val="center"/>
              <w:rPr>
                <w:rFonts w:hint="eastAsia" w:ascii="宋体" w:hAnsi="宋体"/>
                <w:color w:val="auto"/>
                <w:sz w:val="24"/>
                <w:szCs w:val="24"/>
              </w:rPr>
            </w:pPr>
            <w:r>
              <w:rPr>
                <w:rFonts w:hint="eastAsia" w:ascii="宋体" w:hAnsi="宋体"/>
                <w:color w:val="auto"/>
                <w:sz w:val="24"/>
                <w:szCs w:val="24"/>
              </w:rPr>
              <w:t xml:space="preserve">10%</w:t>
            </w:r>
            <w:r/>
          </w:p>
        </w:tc>
      </w:tr>
      <w:tr>
        <w:trPr>
          <w:trHeight w:val="454"/>
        </w:trPr>
        <w:tc>
          <w:tcPr>
            <w:tcW w:w="4261" w:type="dxa"/>
            <w:textDirection w:val="lrTb"/>
            <w:noWrap w:val="false"/>
          </w:tcPr>
          <w:p>
            <w:pPr>
              <w:ind w:firstLine="420"/>
              <w:jc w:val="center"/>
              <w:rPr>
                <w:rFonts w:hint="eastAsia" w:ascii="宋体" w:hAnsi="宋体"/>
                <w:color w:val="auto"/>
                <w:sz w:val="24"/>
                <w:szCs w:val="24"/>
              </w:rPr>
            </w:pPr>
            <w:r>
              <w:rPr>
                <w:rFonts w:hint="eastAsia" w:ascii="宋体" w:hAnsi="宋体"/>
                <w:color w:val="auto"/>
                <w:sz w:val="24"/>
                <w:szCs w:val="24"/>
              </w:rPr>
              <w:t xml:space="preserve">2026年12月</w:t>
            </w:r>
            <w:r/>
          </w:p>
        </w:tc>
        <w:tc>
          <w:tcPr>
            <w:tcW w:w="4261" w:type="dxa"/>
            <w:textDirection w:val="lrTb"/>
            <w:noWrap w:val="false"/>
          </w:tcPr>
          <w:p>
            <w:pPr>
              <w:ind w:firstLine="420"/>
              <w:jc w:val="center"/>
              <w:rPr>
                <w:rFonts w:hint="eastAsia" w:ascii="宋体" w:hAnsi="宋体"/>
                <w:color w:val="auto"/>
                <w:sz w:val="24"/>
                <w:szCs w:val="24"/>
              </w:rPr>
            </w:pPr>
            <w:r>
              <w:rPr>
                <w:rFonts w:hint="eastAsia" w:ascii="宋体" w:hAnsi="宋体"/>
                <w:color w:val="auto"/>
                <w:sz w:val="24"/>
                <w:szCs w:val="24"/>
              </w:rPr>
              <w:t xml:space="preserve">10%</w:t>
            </w:r>
            <w:r/>
          </w:p>
        </w:tc>
      </w:tr>
    </w:tbl>
    <w:p>
      <w:pPr>
        <w:spacing w:line="360" w:lineRule="auto"/>
        <w:rPr>
          <w:rFonts w:hint="eastAsia" w:ascii="宋体" w:hAnsi="宋体"/>
          <w:color w:val="auto"/>
          <w:sz w:val="24"/>
          <w:szCs w:val="24"/>
        </w:rPr>
      </w:pPr>
      <w:r>
        <w:rPr>
          <w:rFonts w:hint="eastAsia" w:ascii="宋体" w:hAnsi="宋体"/>
          <w:color w:val="auto"/>
          <w:sz w:val="24"/>
          <w:szCs w:val="24"/>
        </w:rPr>
        <w:t xml:space="preserve">2.2  2027年合同价款</w:t>
      </w:r>
      <w:r>
        <w:rPr>
          <w:rFonts w:ascii="宋体" w:hAnsi="宋体"/>
          <w:color w:val="auto"/>
          <w:sz w:val="24"/>
          <w:szCs w:val="24"/>
          <w:u w:val="single"/>
        </w:rPr>
        <w:t xml:space="preserve">    </w:t>
      </w:r>
      <w:r>
        <w:rPr>
          <w:rFonts w:hint="eastAsia" w:ascii="宋体" w:hAnsi="宋体"/>
          <w:color w:val="auto"/>
          <w:sz w:val="24"/>
          <w:szCs w:val="24"/>
          <w:u w:val="single"/>
        </w:rPr>
        <w:t xml:space="preserve">    </w:t>
      </w:r>
      <w:r>
        <w:rPr>
          <w:rFonts w:hint="eastAsia" w:ascii="宋体" w:hAnsi="宋体"/>
          <w:color w:val="auto"/>
          <w:sz w:val="24"/>
          <w:szCs w:val="24"/>
        </w:rPr>
        <w:t xml:space="preserve">元</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111"/>
      </w:tblGrid>
      <w:tr>
        <w:trPr>
          <w:trHeight w:val="454"/>
        </w:trPr>
        <w:tc>
          <w:tcPr>
            <w:tcW w:w="436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付款时间</w:t>
            </w:r>
            <w:r/>
          </w:p>
        </w:tc>
        <w:tc>
          <w:tcPr>
            <w:tcW w:w="411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付款比例（2027年合同价款）</w:t>
            </w:r>
            <w:r/>
          </w:p>
        </w:tc>
      </w:tr>
      <w:tr>
        <w:trPr>
          <w:trHeight w:val="454"/>
        </w:trPr>
        <w:tc>
          <w:tcPr>
            <w:tcW w:w="436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2027年1月</w:t>
            </w:r>
            <w:r/>
          </w:p>
        </w:tc>
        <w:tc>
          <w:tcPr>
            <w:tcW w:w="411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90%</w:t>
            </w:r>
            <w:r/>
          </w:p>
        </w:tc>
      </w:tr>
      <w:tr>
        <w:trPr>
          <w:trHeight w:val="454"/>
        </w:trPr>
        <w:tc>
          <w:tcPr>
            <w:tcW w:w="436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2027年7月</w:t>
            </w:r>
            <w:r/>
          </w:p>
        </w:tc>
        <w:tc>
          <w:tcPr>
            <w:tcW w:w="4111"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10%</w:t>
            </w:r>
            <w:r/>
          </w:p>
        </w:tc>
      </w:tr>
    </w:tbl>
    <w:p>
      <w:pPr>
        <w:spacing w:line="360" w:lineRule="auto"/>
        <w:rPr>
          <w:rFonts w:ascii="宋体" w:cs="宋体"/>
          <w:color w:val="auto"/>
          <w:sz w:val="24"/>
          <w:szCs w:val="24"/>
        </w:rPr>
      </w:pPr>
      <w:r>
        <w:rPr>
          <w:rFonts w:ascii="宋体" w:hAnsi="宋体" w:cs="宋体"/>
          <w:color w:val="auto"/>
          <w:sz w:val="24"/>
          <w:szCs w:val="24"/>
        </w:rPr>
        <w:t xml:space="preserve">3</w:t>
      </w:r>
      <w:r>
        <w:rPr>
          <w:rFonts w:ascii="宋体" w:cs="宋体"/>
          <w:color w:val="auto"/>
          <w:sz w:val="24"/>
          <w:szCs w:val="24"/>
          <w:lang w:val="zh-CN"/>
        </w:rPr>
        <w:t xml:space="preserve">.</w:t>
      </w:r>
      <w:r>
        <w:rPr>
          <w:rFonts w:hint="eastAsia" w:ascii="宋体" w:hAnsi="宋体"/>
          <w:color w:val="auto"/>
          <w:sz w:val="24"/>
          <w:szCs w:val="24"/>
        </w:rPr>
        <w:t xml:space="preserve">每次付款前，乙方先行提供有效的等额发票；因乙方未提供有效发票的甲方不承担延迟付款责任</w:t>
      </w:r>
      <w:r>
        <w:rPr>
          <w:rFonts w:hint="eastAsia" w:ascii="宋体" w:hAnsi="宋体" w:cs="宋体"/>
          <w:color w:val="auto"/>
          <w:sz w:val="24"/>
          <w:szCs w:val="24"/>
          <w:lang w:val="zh-CN"/>
        </w:rPr>
        <w:t xml:space="preserve">。</w:t>
      </w:r>
      <w:r/>
    </w:p>
    <w:p>
      <w:pPr>
        <w:spacing w:line="360" w:lineRule="auto"/>
        <w:rPr>
          <w:rFonts w:ascii="宋体"/>
          <w:bCs/>
          <w:color w:val="auto"/>
          <w:sz w:val="24"/>
          <w:szCs w:val="24"/>
        </w:rPr>
      </w:pPr>
      <w:r>
        <w:rPr>
          <w:rFonts w:ascii="宋体" w:hAnsi="宋体"/>
          <w:bCs/>
          <w:color w:val="auto"/>
          <w:sz w:val="24"/>
          <w:szCs w:val="24"/>
        </w:rPr>
        <w:t xml:space="preserve">4</w:t>
      </w:r>
      <w:r>
        <w:rPr>
          <w:rFonts w:ascii="宋体"/>
          <w:bCs/>
          <w:color w:val="auto"/>
          <w:sz w:val="24"/>
          <w:szCs w:val="24"/>
          <w:lang w:val="zh-CN"/>
        </w:rPr>
        <w:t xml:space="preserve">.</w:t>
      </w:r>
      <w:r>
        <w:rPr>
          <w:rFonts w:hint="eastAsia" w:ascii="宋体" w:hAnsi="宋体"/>
          <w:bCs/>
          <w:color w:val="auto"/>
          <w:sz w:val="24"/>
          <w:szCs w:val="24"/>
          <w:lang w:val="zh-CN"/>
        </w:rPr>
        <w:t xml:space="preserve">甲方支付此项费用外不再承担其他任何费用（包括个人），人员的薪金、福利、</w:t>
      </w:r>
      <w:r>
        <w:rPr>
          <w:rFonts w:hint="eastAsia" w:ascii="宋体" w:hAnsi="宋体"/>
          <w:bCs/>
          <w:color w:val="auto"/>
          <w:sz w:val="24"/>
          <w:szCs w:val="24"/>
        </w:rPr>
        <w:t xml:space="preserve">社保、</w:t>
      </w:r>
      <w:r>
        <w:rPr>
          <w:rFonts w:hint="eastAsia" w:ascii="宋体" w:hAnsi="宋体"/>
          <w:bCs/>
          <w:color w:val="auto"/>
          <w:sz w:val="24"/>
          <w:szCs w:val="24"/>
          <w:lang w:val="zh-CN"/>
        </w:rPr>
        <w:t xml:space="preserve">休假日补贴、</w:t>
      </w:r>
      <w:r>
        <w:rPr>
          <w:rFonts w:hint="eastAsia" w:ascii="宋体" w:hAnsi="宋体"/>
          <w:bCs/>
          <w:color w:val="auto"/>
          <w:sz w:val="24"/>
          <w:szCs w:val="24"/>
        </w:rPr>
        <w:t xml:space="preserve">安保器械</w:t>
      </w:r>
      <w:r>
        <w:rPr>
          <w:rFonts w:hint="eastAsia" w:ascii="宋体" w:hAnsi="宋体"/>
          <w:bCs/>
          <w:color w:val="auto"/>
          <w:sz w:val="24"/>
          <w:szCs w:val="24"/>
          <w:lang w:val="zh-CN"/>
        </w:rPr>
        <w:t xml:space="preserve">等由乙方付给，与甲方无关。</w:t>
      </w:r>
      <w:r/>
    </w:p>
    <w:p>
      <w:pPr>
        <w:spacing w:line="360" w:lineRule="auto"/>
        <w:rPr>
          <w:rFonts w:ascii="宋体"/>
          <w:bCs/>
          <w:color w:val="auto"/>
          <w:sz w:val="24"/>
        </w:rPr>
      </w:pPr>
      <w:r>
        <w:rPr>
          <w:rFonts w:ascii="宋体" w:hAnsi="宋体"/>
          <w:bCs/>
          <w:color w:val="auto"/>
          <w:sz w:val="24"/>
        </w:rPr>
        <w:t xml:space="preserve">5</w:t>
      </w:r>
      <w:r>
        <w:rPr>
          <w:rFonts w:ascii="宋体"/>
          <w:bCs/>
          <w:color w:val="auto"/>
          <w:sz w:val="24"/>
          <w:lang w:val="zh-CN"/>
        </w:rPr>
        <w:t xml:space="preserve">.</w:t>
      </w:r>
      <w:r>
        <w:rPr>
          <w:rFonts w:hint="eastAsia" w:ascii="宋体" w:hAnsi="宋体"/>
          <w:bCs/>
          <w:color w:val="auto"/>
          <w:sz w:val="24"/>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ascii="宋体" w:cs="宋体"/>
          <w:color w:val="auto"/>
          <w:sz w:val="24"/>
          <w:szCs w:val="24"/>
        </w:rPr>
      </w:pPr>
      <w:r>
        <w:rPr>
          <w:rFonts w:ascii="宋体" w:hAnsi="宋体"/>
          <w:bCs/>
          <w:color w:val="auto"/>
          <w:sz w:val="24"/>
        </w:rPr>
        <w:t xml:space="preserve">6.</w:t>
      </w:r>
      <w:r>
        <w:rPr>
          <w:rFonts w:hint="eastAsia" w:ascii="宋体" w:hAnsi="宋体"/>
          <w:bCs/>
          <w:color w:val="auto"/>
          <w:sz w:val="24"/>
        </w:rPr>
        <w:t xml:space="preserve">付款方式：</w:t>
      </w:r>
      <w:r>
        <w:rPr>
          <w:rFonts w:hint="eastAsia" w:ascii="宋体" w:hAnsi="宋体"/>
          <w:bCs/>
          <w:color w:val="auto"/>
          <w:sz w:val="24"/>
          <w:lang w:val="en-US" w:eastAsia="zh-CN"/>
        </w:rPr>
        <w:t xml:space="preserve">优先选用</w:t>
      </w:r>
      <w:r>
        <w:rPr>
          <w:rFonts w:hint="eastAsia" w:ascii="宋体" w:hAnsi="宋体" w:cs="宋体"/>
          <w:color w:val="auto"/>
          <w:sz w:val="24"/>
          <w:szCs w:val="24"/>
        </w:rPr>
        <w:t xml:space="preserve">数字人民币支付。乙方钱包信息如下：</w:t>
      </w:r>
      <w:r/>
    </w:p>
    <w:p>
      <w:pPr>
        <w:ind w:firstLine="420"/>
        <w:spacing w:line="360" w:lineRule="auto"/>
        <w:rPr>
          <w:rFonts w:ascii="宋体" w:cs="宋体"/>
          <w:color w:val="auto"/>
          <w:sz w:val="24"/>
          <w:szCs w:val="24"/>
        </w:rPr>
      </w:pPr>
      <w:r>
        <w:rPr>
          <w:rFonts w:hint="eastAsia" w:ascii="宋体" w:hAnsi="宋体" w:cs="宋体"/>
          <w:color w:val="auto"/>
          <w:sz w:val="24"/>
          <w:szCs w:val="24"/>
        </w:rPr>
        <w:t xml:space="preserve">钱包开户银行：</w:t>
      </w:r>
      <w:r/>
    </w:p>
    <w:p>
      <w:pPr>
        <w:ind w:firstLine="420"/>
        <w:spacing w:line="360" w:lineRule="auto"/>
        <w:rPr>
          <w:rFonts w:ascii="宋体" w:cs="宋体"/>
          <w:color w:val="auto"/>
          <w:sz w:val="24"/>
          <w:szCs w:val="24"/>
        </w:rPr>
      </w:pPr>
      <w:r>
        <w:rPr>
          <w:rFonts w:hint="eastAsia" w:ascii="宋体" w:hAnsi="宋体" w:cs="宋体"/>
          <w:color w:val="auto"/>
          <w:sz w:val="24"/>
          <w:szCs w:val="24"/>
        </w:rPr>
        <w:t xml:space="preserve">钱包开户名称：</w:t>
      </w:r>
      <w:r/>
    </w:p>
    <w:p>
      <w:pPr>
        <w:ind w:firstLine="420"/>
        <w:spacing w:line="360" w:lineRule="auto"/>
        <w:rPr>
          <w:rFonts w:ascii="宋体" w:cs="宋体"/>
          <w:color w:val="auto"/>
          <w:sz w:val="24"/>
          <w:szCs w:val="24"/>
        </w:rPr>
      </w:pPr>
      <w:r>
        <w:rPr>
          <w:rFonts w:hint="eastAsia" w:ascii="宋体" w:hAnsi="宋体"/>
          <w:color w:val="auto"/>
          <w:sz w:val="24"/>
          <w:szCs w:val="24"/>
        </w:rPr>
        <w:t xml:space="preserve">数字人民币账号（数币钱包</w:t>
      </w:r>
      <w:r>
        <w:rPr>
          <w:rFonts w:ascii="宋体" w:hAnsi="宋体"/>
          <w:color w:val="auto"/>
          <w:sz w:val="24"/>
          <w:szCs w:val="24"/>
        </w:rPr>
        <w:t xml:space="preserve">ID</w:t>
      </w:r>
      <w:r>
        <w:rPr>
          <w:rFonts w:hint="eastAsia" w:ascii="宋体" w:hAnsi="宋体"/>
          <w:color w:val="auto"/>
          <w:sz w:val="24"/>
          <w:szCs w:val="24"/>
        </w:rPr>
        <w:t xml:space="preserve">）</w:t>
      </w:r>
      <w:r>
        <w:rPr>
          <w:rFonts w:hint="eastAsia" w:ascii="宋体" w:hAnsi="宋体" w:cs="宋体"/>
          <w:color w:val="auto"/>
          <w:sz w:val="24"/>
          <w:szCs w:val="24"/>
        </w:rPr>
        <w:t xml:space="preserve">：</w:t>
      </w:r>
      <w:r/>
    </w:p>
    <w:p>
      <w:pPr>
        <w:jc w:val="left"/>
        <w:spacing w:line="360" w:lineRule="auto"/>
        <w:rPr>
          <w:rFonts w:hint="eastAsia" w:ascii="宋体" w:hAnsi="宋体" w:cs="宋体"/>
          <w:color w:val="auto"/>
          <w:sz w:val="24"/>
        </w:rPr>
      </w:pPr>
      <w:r>
        <w:rPr>
          <w:rFonts w:hint="eastAsia" w:ascii="宋体" w:hAnsi="宋体" w:cs="宋体"/>
          <w:bCs/>
          <w:color w:val="auto"/>
          <w:sz w:val="24"/>
        </w:rPr>
        <w:t xml:space="preserve">四、甲、乙双</w:t>
      </w:r>
      <w:r>
        <w:rPr>
          <w:rFonts w:hint="eastAsia" w:ascii="宋体" w:hAnsi="宋体" w:cs="宋体"/>
          <w:color w:val="auto"/>
          <w:sz w:val="24"/>
        </w:rPr>
        <w:t xml:space="preserve">方的责任</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1．甲方责任：</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1.</w:t>
      </w:r>
      <w:r>
        <w:rPr>
          <w:rFonts w:ascii="宋体" w:hAnsi="宋体" w:cs="宋体"/>
          <w:color w:val="auto"/>
          <w:sz w:val="24"/>
        </w:rPr>
        <w:t xml:space="preserve">1</w:t>
      </w:r>
      <w:r>
        <w:rPr>
          <w:rFonts w:hint="eastAsia" w:ascii="宋体" w:hAnsi="宋体" w:cs="宋体"/>
          <w:color w:val="auto"/>
          <w:sz w:val="24"/>
        </w:rPr>
        <w:t xml:space="preserve">依本合同约定按期支付合同款项；</w:t>
      </w:r>
      <w:r/>
    </w:p>
    <w:p>
      <w:pPr>
        <w:jc w:val="left"/>
        <w:spacing w:line="360" w:lineRule="auto"/>
        <w:rPr>
          <w:rFonts w:hint="eastAsia"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2</w:t>
      </w:r>
      <w:r>
        <w:rPr>
          <w:rFonts w:hint="eastAsia" w:ascii="宋体" w:hAnsi="宋体" w:cs="宋体"/>
          <w:color w:val="auto"/>
          <w:sz w:val="24"/>
          <w:lang w:eastAsia="zh-CN"/>
        </w:rPr>
        <w:t xml:space="preserve">依据</w:t>
      </w:r>
      <w:r>
        <w:rPr>
          <w:rFonts w:hint="eastAsia" w:ascii="宋体" w:hAnsi="宋体" w:cs="宋体"/>
          <w:color w:val="auto"/>
          <w:sz w:val="24"/>
        </w:rPr>
        <w:t xml:space="preserve">本合同约定及时组织验收；</w:t>
      </w:r>
      <w:r/>
    </w:p>
    <w:p>
      <w:pPr>
        <w:jc w:val="left"/>
        <w:spacing w:line="360" w:lineRule="auto"/>
        <w:rPr>
          <w:rFonts w:hint="eastAsia"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3协助乙方进行项目的相关协调工作</w:t>
      </w:r>
      <w:r>
        <w:rPr>
          <w:rFonts w:hint="eastAsia" w:ascii="宋体" w:hAnsi="宋体" w:cs="宋体"/>
          <w:color w:val="auto"/>
          <w:sz w:val="24"/>
          <w:lang w:eastAsia="zh-CN"/>
        </w:rPr>
        <w:t xml:space="preserve">及在</w:t>
      </w:r>
      <w:r>
        <w:rPr>
          <w:rFonts w:hint="eastAsia" w:ascii="宋体" w:hAnsi="宋体" w:cs="宋体"/>
          <w:color w:val="auto"/>
          <w:sz w:val="24"/>
        </w:rPr>
        <w:t xml:space="preserve">约定期限内提供相关资料以利于开展项目。</w:t>
      </w:r>
      <w:r/>
    </w:p>
    <w:p>
      <w:pPr>
        <w:jc w:val="left"/>
        <w:spacing w:line="360" w:lineRule="auto"/>
        <w:rPr>
          <w:rFonts w:hint="eastAsia" w:ascii="宋体" w:hAnsi="宋体" w:cs="宋体"/>
          <w:color w:val="auto"/>
          <w:sz w:val="24"/>
        </w:rPr>
      </w:pPr>
      <w:r>
        <w:rPr>
          <w:rFonts w:hint="eastAsia" w:ascii="宋体" w:hAnsi="宋体" w:cs="宋体"/>
          <w:color w:val="auto"/>
          <w:sz w:val="24"/>
        </w:rPr>
        <w:t xml:space="preserve">2．乙方责任：负责完成本次采购要求的全部服务工作，乙方应按采购文件以及合同约定的技术规范、标准</w:t>
      </w:r>
      <w:r>
        <w:rPr>
          <w:rFonts w:hint="eastAsia" w:ascii="宋体" w:hAnsi="宋体" w:cs="宋体"/>
          <w:color w:val="auto"/>
          <w:sz w:val="24"/>
          <w:lang w:eastAsia="zh-CN"/>
        </w:rPr>
        <w:t xml:space="preserve">实施</w:t>
      </w:r>
      <w:r>
        <w:rPr>
          <w:rFonts w:hint="eastAsia" w:ascii="宋体" w:hAnsi="宋体" w:cs="宋体"/>
          <w:color w:val="auto"/>
          <w:sz w:val="24"/>
        </w:rPr>
        <w:t xml:space="preserve">，并保证按期、保质保量完成项目的实施工作，对提交的项目质量负责。</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五、违约责任</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1．甲方违约责任：</w:t>
      </w:r>
      <w:r/>
    </w:p>
    <w:p>
      <w:pPr>
        <w:jc w:val="left"/>
        <w:spacing w:line="360" w:lineRule="auto"/>
        <w:rPr>
          <w:rFonts w:hint="eastAsia" w:ascii="宋体" w:hAnsi="宋体" w:cs="宋体"/>
          <w:bCs/>
          <w:color w:val="auto"/>
          <w:sz w:val="24"/>
        </w:rPr>
      </w:pPr>
      <w:r>
        <w:rPr>
          <w:rFonts w:ascii="宋体" w:hAnsi="宋体" w:cs="宋体"/>
          <w:bCs/>
          <w:color w:val="auto"/>
          <w:sz w:val="24"/>
        </w:rPr>
        <w:t xml:space="preserve">1.1在合同生效后，甲方</w:t>
      </w:r>
      <w:r>
        <w:rPr>
          <w:rFonts w:hint="eastAsia" w:ascii="宋体" w:hAnsi="宋体" w:cs="宋体"/>
          <w:bCs/>
          <w:color w:val="auto"/>
          <w:sz w:val="24"/>
        </w:rPr>
        <w:t xml:space="preserve">无故</w:t>
      </w:r>
      <w:r>
        <w:rPr>
          <w:rFonts w:ascii="宋体" w:hAnsi="宋体" w:cs="宋体"/>
          <w:bCs/>
          <w:color w:val="auto"/>
          <w:sz w:val="24"/>
        </w:rPr>
        <w:t xml:space="preserve">要求解除合同的，应向乙方偿付合同总价款5%的违约金，违约金不足以补偿损失的，乙方有权要求甲方补足。</w:t>
      </w:r>
      <w:r/>
    </w:p>
    <w:p>
      <w:pPr>
        <w:jc w:val="left"/>
        <w:spacing w:line="360" w:lineRule="auto"/>
        <w:rPr>
          <w:rFonts w:hint="eastAsia" w:ascii="宋体" w:hAnsi="宋体" w:cs="宋体"/>
          <w:bCs/>
          <w:color w:val="auto"/>
          <w:sz w:val="24"/>
        </w:rPr>
      </w:pPr>
      <w:r>
        <w:rPr>
          <w:rFonts w:ascii="宋体" w:hAnsi="宋体" w:cs="宋体"/>
          <w:bCs/>
          <w:color w:val="auto"/>
          <w:sz w:val="24"/>
        </w:rPr>
        <w:t xml:space="preserve">1.2甲方逾期付款的应按照逾期付款金额的每天万分之四支付逾期付款违约金</w:t>
      </w:r>
      <w:r>
        <w:rPr>
          <w:rFonts w:hint="eastAsia" w:ascii="宋体" w:hAnsi="宋体" w:cs="宋体"/>
          <w:bCs/>
          <w:color w:val="auto"/>
          <w:sz w:val="24"/>
        </w:rPr>
        <w:t xml:space="preserve">，总额不</w:t>
      </w:r>
      <w:r>
        <w:rPr>
          <w:rFonts w:hint="eastAsia" w:ascii="宋体" w:hAnsi="宋体" w:cs="宋体"/>
          <w:bCs/>
          <w:color w:val="auto"/>
          <w:sz w:val="24"/>
          <w:lang w:eastAsia="zh-CN"/>
        </w:rPr>
        <w:t xml:space="preserve">超过</w:t>
      </w:r>
      <w:r>
        <w:rPr>
          <w:rFonts w:hint="eastAsia" w:ascii="宋体" w:hAnsi="宋体" w:cs="宋体"/>
          <w:bCs/>
          <w:color w:val="auto"/>
          <w:sz w:val="24"/>
        </w:rPr>
        <w:t xml:space="preserve">总价款的5%</w:t>
      </w:r>
      <w:r>
        <w:rPr>
          <w:rFonts w:ascii="宋体" w:hAnsi="宋体" w:cs="宋体"/>
          <w:bCs/>
          <w:color w:val="auto"/>
          <w:sz w:val="24"/>
        </w:rPr>
        <w:t xml:space="preserve">。</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2．乙方的违约责任：</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2</w:t>
      </w:r>
      <w:r>
        <w:rPr>
          <w:rFonts w:ascii="宋体" w:hAnsi="宋体" w:cs="宋体"/>
          <w:bCs/>
          <w:color w:val="auto"/>
          <w:sz w:val="24"/>
        </w:rPr>
        <w:t xml:space="preserve">.1 </w:t>
      </w:r>
      <w:r>
        <w:rPr>
          <w:rFonts w:hint="eastAsia" w:ascii="宋体" w:hAnsi="宋体" w:cs="宋体"/>
          <w:bCs/>
          <w:color w:val="auto"/>
          <w:sz w:val="24"/>
        </w:rPr>
        <w:t xml:space="preserve">在合同生效后，乙方无故要求解除合同的，应向甲方偿付合同总价款5%的违约金，违约金不足以补偿损失的，甲方有权要求乙方补足。</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2.</w:t>
      </w:r>
      <w:r>
        <w:rPr>
          <w:rFonts w:ascii="宋体" w:hAnsi="宋体" w:cs="宋体"/>
          <w:bCs/>
          <w:color w:val="auto"/>
          <w:sz w:val="24"/>
        </w:rPr>
        <w:t xml:space="preserve">2</w:t>
      </w:r>
      <w:r>
        <w:rPr>
          <w:rFonts w:hint="eastAsia" w:ascii="宋体" w:hAnsi="宋体" w:cs="宋体"/>
          <w:bCs/>
          <w:color w:val="auto"/>
          <w:sz w:val="24"/>
        </w:rPr>
        <w:t xml:space="preserve">乙方未按合同规定的质量要求提供服务，不能完成合同时，甲方有权解除合同，乙方向甲方偿付合同总价款5%的违约金，违约金不足以补偿损失的甲方有权要求乙方补足。</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2.</w:t>
      </w:r>
      <w:r>
        <w:rPr>
          <w:rFonts w:ascii="宋体" w:hAnsi="宋体" w:cs="宋体"/>
          <w:bCs/>
          <w:color w:val="auto"/>
          <w:sz w:val="24"/>
        </w:rPr>
        <w:t xml:space="preserve">3</w:t>
      </w:r>
      <w:r>
        <w:rPr>
          <w:rFonts w:hint="eastAsia" w:ascii="宋体" w:hAnsi="宋体" w:cs="宋体"/>
          <w:bCs/>
          <w:color w:val="auto"/>
          <w:sz w:val="24"/>
        </w:rPr>
        <w:t xml:space="preserve">乙方必须自己完成合同内容，不得自行分包，否则，甲方有权按乙方不能完成合同处理。</w:t>
      </w:r>
      <w:r/>
    </w:p>
    <w:p>
      <w:pPr>
        <w:jc w:val="left"/>
        <w:spacing w:line="360" w:lineRule="auto"/>
        <w:rPr>
          <w:rFonts w:hint="eastAsia" w:ascii="宋体" w:hAnsi="宋体" w:cs="宋体"/>
          <w:bCs/>
          <w:color w:val="auto"/>
          <w:sz w:val="24"/>
        </w:rPr>
      </w:pPr>
      <w:r>
        <w:rPr>
          <w:rFonts w:hint="eastAsia" w:ascii="宋体" w:hAnsi="宋体" w:cs="宋体"/>
          <w:bCs/>
          <w:color w:val="auto"/>
          <w:sz w:val="24"/>
        </w:rPr>
        <w:t xml:space="preserve">2.</w:t>
      </w:r>
      <w:r>
        <w:rPr>
          <w:rFonts w:ascii="宋体" w:hAnsi="宋体" w:cs="宋体"/>
          <w:bCs/>
          <w:color w:val="auto"/>
          <w:sz w:val="24"/>
        </w:rPr>
        <w:t xml:space="preserve">4</w:t>
      </w:r>
      <w:r>
        <w:rPr>
          <w:rFonts w:hint="eastAsia" w:ascii="宋体" w:hAnsi="宋体" w:cs="宋体"/>
          <w:bCs/>
          <w:color w:val="auto"/>
          <w:sz w:val="24"/>
        </w:rPr>
        <w:t xml:space="preserve">乙方应执行国家有关规定（如苏州最低工资标准和其他规定），负责乙方员工的生病、事故、伤残、死亡和劳务纠纷，甲方不承担任何相关责任。</w:t>
      </w:r>
      <w:r/>
    </w:p>
    <w:p>
      <w:pPr>
        <w:spacing w:line="360" w:lineRule="auto"/>
        <w:rPr>
          <w:rFonts w:ascii="宋体"/>
          <w:bCs/>
          <w:color w:val="auto"/>
          <w:sz w:val="24"/>
          <w:lang w:val="zh-CN"/>
        </w:rPr>
      </w:pPr>
      <w:r>
        <w:rPr>
          <w:rFonts w:hint="eastAsia" w:ascii="宋体" w:hAnsi="宋体" w:cs="宋体"/>
          <w:bCs/>
          <w:color w:val="auto"/>
          <w:sz w:val="24"/>
        </w:rPr>
        <w:t xml:space="preserve">2.</w:t>
      </w:r>
      <w:r>
        <w:rPr>
          <w:rFonts w:ascii="宋体" w:hAnsi="宋体" w:cs="宋体"/>
          <w:bCs/>
          <w:color w:val="auto"/>
          <w:sz w:val="24"/>
        </w:rPr>
        <w:t xml:space="preserve">5</w:t>
      </w:r>
      <w:r>
        <w:rPr>
          <w:rFonts w:hint="eastAsia" w:ascii="宋体" w:hAnsi="宋体" w:cs="宋体"/>
          <w:bCs/>
          <w:color w:val="auto"/>
          <w:sz w:val="24"/>
        </w:rPr>
        <w:t xml:space="preserve">乙方负有对自己员工的安全责任，甲方不承担任何相关责任</w:t>
      </w:r>
      <w:r>
        <w:rPr>
          <w:rFonts w:hint="eastAsia" w:ascii="宋体" w:hAnsi="宋体"/>
          <w:bCs/>
          <w:color w:val="auto"/>
          <w:sz w:val="24"/>
          <w:lang w:val="zh-CN"/>
        </w:rPr>
        <w:t xml:space="preserve">。</w:t>
      </w:r>
      <w:r/>
    </w:p>
    <w:p>
      <w:pPr>
        <w:spacing w:line="360" w:lineRule="auto"/>
        <w:rPr>
          <w:rFonts w:ascii="宋体"/>
          <w:bCs/>
          <w:color w:val="auto"/>
          <w:sz w:val="24"/>
        </w:rPr>
      </w:pPr>
      <w:r>
        <w:rPr>
          <w:rFonts w:hint="eastAsia" w:ascii="宋体" w:hAnsi="宋体"/>
          <w:bCs/>
          <w:color w:val="auto"/>
          <w:sz w:val="24"/>
        </w:rPr>
        <w:t xml:space="preserve">六</w:t>
      </w:r>
      <w:r>
        <w:rPr>
          <w:rFonts w:hint="eastAsia" w:ascii="宋体" w:hAnsi="宋体"/>
          <w:bCs/>
          <w:color w:val="auto"/>
          <w:sz w:val="24"/>
          <w:lang w:val="zh-CN"/>
        </w:rPr>
        <w:t xml:space="preserve">、不可抗力：</w:t>
      </w:r>
      <w:r/>
    </w:p>
    <w:p>
      <w:pPr>
        <w:spacing w:line="360" w:lineRule="auto"/>
        <w:rPr>
          <w:rFonts w:ascii="宋体"/>
          <w:bCs/>
          <w:color w:val="auto"/>
          <w:sz w:val="24"/>
        </w:rPr>
      </w:pPr>
      <w:r>
        <w:rPr>
          <w:rFonts w:ascii="宋体" w:hAnsi="宋体"/>
          <w:bCs/>
          <w:color w:val="auto"/>
          <w:sz w:val="24"/>
          <w:lang w:val="zh-CN"/>
        </w:rPr>
        <w:t xml:space="preserve">1.</w:t>
      </w:r>
      <w:r>
        <w:rPr>
          <w:rFonts w:hint="eastAsia" w:ascii="宋体" w:hAnsi="宋体"/>
          <w:bCs/>
          <w:color w:val="auto"/>
          <w:sz w:val="24"/>
          <w:lang w:val="zh-CN"/>
        </w:rPr>
        <w:t xml:space="preserve">因不可抗力（或甲、乙双方）不能控制的原因不能履行合同的，根据不可抗力的影响，部分或者全部免除责任。但合同一方迟延履行后发生不可抗力的，不能免除责任。</w:t>
      </w:r>
      <w:r/>
    </w:p>
    <w:p>
      <w:pPr>
        <w:spacing w:line="360" w:lineRule="auto"/>
        <w:rPr>
          <w:rFonts w:ascii="宋体"/>
          <w:bCs/>
          <w:color w:val="auto"/>
          <w:sz w:val="24"/>
        </w:rPr>
      </w:pPr>
      <w:r>
        <w:rPr>
          <w:rFonts w:ascii="宋体" w:hAnsi="宋体"/>
          <w:bCs/>
          <w:color w:val="auto"/>
          <w:sz w:val="24"/>
          <w:lang w:val="zh-CN"/>
        </w:rPr>
        <w:t xml:space="preserve">2.</w:t>
      </w:r>
      <w:r>
        <w:rPr>
          <w:rFonts w:hint="eastAsia" w:ascii="宋体" w:hAnsi="宋体"/>
          <w:bCs/>
          <w:color w:val="auto"/>
          <w:sz w:val="24"/>
          <w:lang w:val="zh-CN"/>
        </w:rPr>
        <w:t xml:space="preserve">合同一方因不可抗力不能履行合同的，应当及时通知对方，以减轻可能给对方造成的损失，并应当在合理期限内提供证明。</w:t>
      </w:r>
      <w:r/>
    </w:p>
    <w:p>
      <w:pPr>
        <w:spacing w:line="360" w:lineRule="auto"/>
        <w:rPr>
          <w:rFonts w:ascii="宋体"/>
          <w:bCs/>
          <w:color w:val="auto"/>
          <w:sz w:val="24"/>
        </w:rPr>
      </w:pPr>
      <w:r>
        <w:rPr>
          <w:rFonts w:hint="eastAsia" w:ascii="宋体" w:hAnsi="宋体"/>
          <w:bCs/>
          <w:color w:val="auto"/>
          <w:sz w:val="24"/>
        </w:rPr>
        <w:t xml:space="preserve">七</w:t>
      </w:r>
      <w:r>
        <w:rPr>
          <w:rFonts w:hint="eastAsia" w:ascii="宋体" w:hAnsi="宋体"/>
          <w:bCs/>
          <w:color w:val="auto"/>
          <w:sz w:val="24"/>
          <w:lang w:val="zh-CN"/>
        </w:rPr>
        <w:t xml:space="preserve">、合同修改：甲方和乙方都不得擅自变更本合同，但合同继续履行将损害国家和社会公共利益的除外。</w:t>
      </w:r>
      <w:r/>
    </w:p>
    <w:p>
      <w:pPr>
        <w:spacing w:line="360" w:lineRule="auto"/>
        <w:rPr>
          <w:rFonts w:ascii="宋体"/>
          <w:bCs/>
          <w:color w:val="auto"/>
          <w:sz w:val="24"/>
        </w:rPr>
      </w:pPr>
      <w:r>
        <w:rPr>
          <w:rFonts w:hint="eastAsia" w:ascii="宋体" w:hAnsi="宋体"/>
          <w:bCs/>
          <w:color w:val="auto"/>
          <w:sz w:val="24"/>
        </w:rPr>
        <w:t xml:space="preserve">八</w:t>
      </w:r>
      <w:r>
        <w:rPr>
          <w:rFonts w:hint="eastAsia" w:ascii="宋体" w:hAnsi="宋体"/>
          <w:bCs/>
          <w:color w:val="auto"/>
          <w:sz w:val="24"/>
          <w:lang w:val="zh-CN"/>
        </w:rPr>
        <w:t xml:space="preserve">、转让和分包：政府采购合同的部分和全部都不得转让。</w:t>
      </w:r>
      <w:r/>
    </w:p>
    <w:p>
      <w:pPr>
        <w:spacing w:line="360" w:lineRule="auto"/>
        <w:rPr>
          <w:rFonts w:ascii="宋体"/>
          <w:bCs/>
          <w:color w:val="auto"/>
          <w:sz w:val="24"/>
        </w:rPr>
      </w:pPr>
      <w:r>
        <w:rPr>
          <w:rFonts w:hint="eastAsia" w:ascii="宋体" w:hAnsi="宋体"/>
          <w:bCs/>
          <w:color w:val="auto"/>
          <w:sz w:val="24"/>
        </w:rPr>
        <w:t xml:space="preserve">九</w:t>
      </w:r>
      <w:r>
        <w:rPr>
          <w:rFonts w:hint="eastAsia" w:ascii="宋体" w:hAnsi="宋体"/>
          <w:bCs/>
          <w:color w:val="auto"/>
          <w:sz w:val="24"/>
          <w:lang w:val="zh-CN"/>
        </w:rPr>
        <w:t xml:space="preserve">、争议解决办法：因本合同或与本合同有关的一切事项发生争议，由双方友好协商解决。协商不成的，任何一方均可向甲方所在地的人民法院起诉。</w:t>
      </w:r>
      <w:r/>
    </w:p>
    <w:p>
      <w:pPr>
        <w:spacing w:line="360" w:lineRule="auto"/>
        <w:rPr>
          <w:rFonts w:ascii="宋体"/>
          <w:bCs/>
          <w:color w:val="auto"/>
          <w:sz w:val="24"/>
        </w:rPr>
      </w:pPr>
      <w:r>
        <w:rPr>
          <w:rFonts w:hint="eastAsia" w:ascii="宋体" w:hAnsi="宋体"/>
          <w:bCs/>
          <w:color w:val="auto"/>
          <w:sz w:val="24"/>
          <w:lang w:val="zh-CN"/>
        </w:rPr>
        <w:t xml:space="preserve">十、合同的解除：</w:t>
      </w:r>
      <w:r/>
    </w:p>
    <w:p>
      <w:pPr>
        <w:spacing w:line="360" w:lineRule="auto"/>
        <w:rPr>
          <w:rFonts w:ascii="宋体"/>
          <w:bCs/>
          <w:color w:val="auto"/>
          <w:sz w:val="24"/>
        </w:rPr>
      </w:pPr>
      <w:r>
        <w:rPr>
          <w:rFonts w:ascii="宋体" w:hAnsi="宋体"/>
          <w:bCs/>
          <w:color w:val="auto"/>
          <w:sz w:val="24"/>
          <w:lang w:val="zh-CN"/>
        </w:rPr>
        <w:t xml:space="preserve">1.</w:t>
      </w:r>
      <w:r>
        <w:rPr>
          <w:rFonts w:hint="eastAsia" w:ascii="宋体" w:hAnsi="宋体" w:cs="宋体"/>
          <w:color w:val="auto"/>
          <w:sz w:val="24"/>
          <w:szCs w:val="24"/>
        </w:rPr>
        <w:t xml:space="preserve">除《中华人民共和国政府采购法》第</w:t>
      </w:r>
      <w:r>
        <w:rPr>
          <w:rFonts w:ascii="宋体" w:hAnsi="宋体" w:cs="宋体"/>
          <w:color w:val="auto"/>
          <w:sz w:val="24"/>
          <w:szCs w:val="24"/>
        </w:rPr>
        <w:t xml:space="preserve">49</w:t>
      </w:r>
      <w:r>
        <w:rPr>
          <w:rFonts w:hint="eastAsia" w:ascii="宋体" w:hAnsi="宋体" w:cs="宋体"/>
          <w:color w:val="auto"/>
          <w:sz w:val="24"/>
          <w:szCs w:val="24"/>
        </w:rPr>
        <w:t xml:space="preserve">条、第</w:t>
      </w:r>
      <w:r>
        <w:rPr>
          <w:rFonts w:ascii="宋体" w:hAnsi="宋体" w:cs="宋体"/>
          <w:color w:val="auto"/>
          <w:sz w:val="24"/>
          <w:szCs w:val="24"/>
        </w:rPr>
        <w:t xml:space="preserve">50</w:t>
      </w:r>
      <w:r>
        <w:rPr>
          <w:rFonts w:hint="eastAsia" w:ascii="宋体" w:hAnsi="宋体" w:cs="宋体"/>
          <w:color w:val="auto"/>
          <w:sz w:val="24"/>
          <w:szCs w:val="24"/>
        </w:rPr>
        <w:t xml:space="preserve">条第二款规定的情形及本合同约定的情形外，本合同签订后，甲乙双方不得擅自变更、解除或终止本合同</w:t>
      </w:r>
      <w:r>
        <w:rPr>
          <w:rFonts w:hint="eastAsia" w:ascii="宋体" w:hAnsi="宋体"/>
          <w:bCs/>
          <w:color w:val="auto"/>
          <w:sz w:val="24"/>
          <w:lang w:val="zh-CN"/>
        </w:rPr>
        <w:t xml:space="preserve">。</w:t>
      </w:r>
      <w:r/>
    </w:p>
    <w:p>
      <w:pPr>
        <w:spacing w:line="360" w:lineRule="auto"/>
        <w:rPr>
          <w:rFonts w:ascii="宋体"/>
          <w:bCs/>
          <w:color w:val="auto"/>
          <w:sz w:val="24"/>
        </w:rPr>
      </w:pPr>
      <w:r>
        <w:rPr>
          <w:rFonts w:ascii="宋体" w:hAnsi="宋体"/>
          <w:bCs/>
          <w:color w:val="auto"/>
          <w:sz w:val="24"/>
        </w:rPr>
        <w:t xml:space="preserve">2.</w:t>
      </w:r>
      <w:r>
        <w:rPr>
          <w:rFonts w:hint="eastAsia" w:ascii="宋体" w:hAnsi="宋体"/>
          <w:bCs/>
          <w:color w:val="auto"/>
          <w:sz w:val="24"/>
          <w:lang w:val="zh-CN"/>
        </w:rPr>
        <w:t xml:space="preserve">有下列情形之一</w:t>
      </w:r>
      <w:r>
        <w:rPr>
          <w:rFonts w:hint="eastAsia" w:ascii="宋体" w:hAnsi="宋体"/>
          <w:bCs/>
          <w:color w:val="auto"/>
          <w:sz w:val="24"/>
        </w:rPr>
        <w:t xml:space="preserve">，</w:t>
      </w:r>
      <w:r>
        <w:rPr>
          <w:rFonts w:hint="eastAsia" w:ascii="宋体" w:hAnsi="宋体"/>
          <w:bCs/>
          <w:color w:val="auto"/>
          <w:sz w:val="24"/>
          <w:lang w:val="zh-CN"/>
        </w:rPr>
        <w:t xml:space="preserve">合同一方可以解除合同</w:t>
      </w:r>
      <w:r>
        <w:rPr>
          <w:rFonts w:hint="eastAsia" w:ascii="宋体" w:hAnsi="宋体"/>
          <w:bCs/>
          <w:color w:val="auto"/>
          <w:sz w:val="24"/>
        </w:rPr>
        <w:t xml:space="preserve">：</w:t>
      </w:r>
      <w:r/>
    </w:p>
    <w:p>
      <w:pPr>
        <w:spacing w:line="360" w:lineRule="auto"/>
        <w:rPr>
          <w:rFonts w:ascii="宋体"/>
          <w:bCs/>
          <w:color w:val="auto"/>
          <w:sz w:val="24"/>
        </w:rPr>
      </w:pPr>
      <w:r>
        <w:rPr>
          <w:rFonts w:ascii="宋体" w:hAnsi="宋体"/>
          <w:bCs/>
          <w:color w:val="auto"/>
          <w:sz w:val="24"/>
          <w:lang w:val="zh-CN"/>
        </w:rPr>
        <w:t xml:space="preserve">2.1</w:t>
      </w:r>
      <w:r>
        <w:rPr>
          <w:rFonts w:hint="eastAsia" w:ascii="宋体" w:hAnsi="宋体"/>
          <w:bCs/>
          <w:color w:val="auto"/>
          <w:sz w:val="24"/>
          <w:lang w:val="zh-CN"/>
        </w:rPr>
        <w:t xml:space="preserve">因不可抗力致使不能实现合同目的，未受不可抗力影响的一方有权解除合同；</w:t>
      </w:r>
      <w:r/>
    </w:p>
    <w:p>
      <w:pPr>
        <w:spacing w:line="360" w:lineRule="auto"/>
        <w:rPr>
          <w:rFonts w:ascii="宋体"/>
          <w:bCs/>
          <w:color w:val="auto"/>
          <w:sz w:val="24"/>
        </w:rPr>
      </w:pPr>
      <w:r>
        <w:rPr>
          <w:rFonts w:ascii="宋体" w:hAnsi="宋体"/>
          <w:bCs/>
          <w:color w:val="auto"/>
          <w:sz w:val="24"/>
          <w:lang w:val="zh-CN"/>
        </w:rPr>
        <w:t xml:space="preserve">2.2</w:t>
      </w:r>
      <w:r>
        <w:rPr>
          <w:rFonts w:hint="eastAsia" w:ascii="宋体" w:hAnsi="宋体"/>
          <w:bCs/>
          <w:color w:val="auto"/>
          <w:sz w:val="24"/>
          <w:lang w:val="zh-CN"/>
        </w:rPr>
        <w:t xml:space="preserve">因合同一方违约导致合同不能履行，另一方有权解除合同。</w:t>
      </w:r>
      <w:r/>
    </w:p>
    <w:p>
      <w:pPr>
        <w:spacing w:line="360" w:lineRule="auto"/>
        <w:rPr>
          <w:rFonts w:ascii="宋体"/>
          <w:bCs/>
          <w:color w:val="auto"/>
          <w:sz w:val="24"/>
        </w:rPr>
      </w:pPr>
      <w:r>
        <w:rPr>
          <w:rFonts w:ascii="宋体" w:hAnsi="宋体"/>
          <w:bCs/>
          <w:color w:val="auto"/>
          <w:sz w:val="24"/>
          <w:lang w:val="zh-CN"/>
        </w:rPr>
        <w:t xml:space="preserve">3.</w:t>
      </w:r>
      <w:r>
        <w:rPr>
          <w:rFonts w:hint="eastAsia" w:ascii="宋体" w:hAnsi="宋体"/>
          <w:bCs/>
          <w:color w:val="auto"/>
          <w:sz w:val="24"/>
          <w:lang w:val="zh-CN"/>
        </w:rPr>
        <w:t xml:space="preserve">有权解除合同的一方，应当在违约事实或不可抗力发生之后三十天内书面通知对方提出解除合同，合同在书面通知到达对方时解除。</w:t>
      </w:r>
      <w:r/>
    </w:p>
    <w:p>
      <w:pPr>
        <w:spacing w:line="360" w:lineRule="auto"/>
        <w:rPr>
          <w:rFonts w:ascii="宋体"/>
          <w:bCs/>
          <w:color w:val="auto"/>
          <w:sz w:val="24"/>
          <w:lang w:val="zh-CN"/>
        </w:rPr>
      </w:pPr>
      <w:r>
        <w:rPr>
          <w:rFonts w:hint="eastAsia" w:ascii="宋体" w:hAnsi="宋体"/>
          <w:bCs/>
          <w:color w:val="auto"/>
          <w:sz w:val="24"/>
        </w:rPr>
        <w:t xml:space="preserve">十一</w:t>
      </w:r>
      <w:r>
        <w:rPr>
          <w:rFonts w:hint="eastAsia" w:ascii="宋体" w:hAnsi="宋体"/>
          <w:bCs/>
          <w:color w:val="auto"/>
          <w:sz w:val="24"/>
          <w:lang w:val="zh-CN"/>
        </w:rPr>
        <w:t xml:space="preserve">、其他约定事项：</w:t>
      </w:r>
      <w:r/>
    </w:p>
    <w:p>
      <w:pPr>
        <w:spacing w:line="360" w:lineRule="auto"/>
        <w:rPr>
          <w:rFonts w:ascii="宋体"/>
          <w:bCs/>
          <w:color w:val="auto"/>
          <w:sz w:val="24"/>
          <w:lang w:val="zh-CN"/>
        </w:rPr>
      </w:pPr>
      <w:r>
        <w:rPr>
          <w:rFonts w:ascii="宋体" w:hAnsi="宋体"/>
          <w:bCs/>
          <w:color w:val="auto"/>
          <w:sz w:val="24"/>
          <w:lang w:val="zh-CN"/>
        </w:rPr>
        <w:t xml:space="preserve">1.</w:t>
      </w:r>
      <w:r>
        <w:rPr>
          <w:rFonts w:hint="eastAsia" w:ascii="宋体" w:hAnsi="宋体"/>
          <w:bCs/>
          <w:color w:val="auto"/>
          <w:sz w:val="24"/>
          <w:lang w:val="zh-CN"/>
        </w:rPr>
        <w:t xml:space="preserve">下列文件为本合同不可分割部分：</w:t>
      </w:r>
      <w:r/>
    </w:p>
    <w:p>
      <w:pPr>
        <w:spacing w:line="360" w:lineRule="auto"/>
        <w:rPr>
          <w:rFonts w:ascii="宋体"/>
          <w:bCs/>
          <w:color w:val="auto"/>
          <w:sz w:val="24"/>
          <w:lang w:val="zh-CN"/>
        </w:rPr>
      </w:pPr>
      <w:r>
        <w:rPr>
          <w:rFonts w:ascii="宋体" w:hAnsi="宋体"/>
          <w:bCs/>
          <w:color w:val="auto"/>
          <w:sz w:val="24"/>
          <w:lang w:val="zh-CN"/>
        </w:rPr>
        <w:t xml:space="preserve">1.1</w:t>
      </w:r>
      <w:r>
        <w:rPr>
          <w:rFonts w:hint="eastAsia" w:ascii="宋体" w:hAnsi="宋体"/>
          <w:bCs/>
          <w:color w:val="auto"/>
          <w:sz w:val="24"/>
          <w:lang w:val="zh-CN"/>
        </w:rPr>
        <w:t xml:space="preserve">成交通知书；</w:t>
      </w:r>
      <w:r/>
    </w:p>
    <w:p>
      <w:pPr>
        <w:spacing w:line="360" w:lineRule="auto"/>
        <w:rPr>
          <w:rFonts w:ascii="宋体"/>
          <w:bCs/>
          <w:color w:val="auto"/>
          <w:sz w:val="24"/>
          <w:lang w:val="zh-CN"/>
        </w:rPr>
      </w:pPr>
      <w:r>
        <w:rPr>
          <w:rFonts w:ascii="宋体" w:hAnsi="宋体"/>
          <w:bCs/>
          <w:color w:val="auto"/>
          <w:sz w:val="24"/>
          <w:lang w:val="zh-CN"/>
        </w:rPr>
        <w:t xml:space="preserve">1.2</w:t>
      </w:r>
      <w:r>
        <w:rPr>
          <w:rFonts w:hint="eastAsia" w:ascii="宋体" w:hAnsi="宋体"/>
          <w:bCs/>
          <w:color w:val="auto"/>
          <w:sz w:val="24"/>
          <w:lang w:val="zh-CN"/>
        </w:rPr>
        <w:t xml:space="preserve">乙方的磋商响应文件；</w:t>
      </w:r>
      <w:r/>
    </w:p>
    <w:p>
      <w:pPr>
        <w:spacing w:line="360" w:lineRule="auto"/>
        <w:rPr>
          <w:rFonts w:ascii="宋体"/>
          <w:bCs/>
          <w:color w:val="auto"/>
          <w:sz w:val="24"/>
          <w:lang w:val="zh-CN"/>
        </w:rPr>
      </w:pPr>
      <w:r>
        <w:rPr>
          <w:rFonts w:ascii="宋体" w:hAnsi="宋体"/>
          <w:bCs/>
          <w:color w:val="auto"/>
          <w:sz w:val="24"/>
          <w:lang w:val="zh-CN"/>
        </w:rPr>
        <w:t xml:space="preserve">1.3</w:t>
      </w:r>
      <w:r>
        <w:rPr>
          <w:rFonts w:hint="eastAsia" w:ascii="宋体" w:hAnsi="宋体"/>
          <w:bCs/>
          <w:color w:val="auto"/>
          <w:sz w:val="24"/>
          <w:lang w:val="zh-CN"/>
        </w:rPr>
        <w:t xml:space="preserve">乙方在磋商过程中所作的其他承诺、声明、书面澄清等；</w:t>
      </w:r>
      <w:r/>
    </w:p>
    <w:p>
      <w:pPr>
        <w:spacing w:line="360" w:lineRule="auto"/>
        <w:rPr>
          <w:rFonts w:ascii="宋体"/>
          <w:bCs/>
          <w:color w:val="auto"/>
          <w:sz w:val="24"/>
          <w:lang w:val="zh-CN"/>
        </w:rPr>
      </w:pPr>
      <w:r>
        <w:rPr>
          <w:rFonts w:ascii="宋体" w:hAnsi="宋体"/>
          <w:bCs/>
          <w:color w:val="auto"/>
          <w:sz w:val="24"/>
          <w:lang w:val="zh-CN"/>
        </w:rPr>
        <w:t xml:space="preserve">1.4</w:t>
      </w:r>
      <w:r>
        <w:rPr>
          <w:rFonts w:hint="eastAsia" w:ascii="宋体" w:hAnsi="宋体"/>
          <w:bCs/>
          <w:color w:val="auto"/>
          <w:sz w:val="24"/>
          <w:lang w:val="zh-CN"/>
        </w:rPr>
        <w:t xml:space="preserve">竞争性磋商文件及其附件；</w:t>
      </w:r>
      <w:r/>
    </w:p>
    <w:p>
      <w:pPr>
        <w:spacing w:line="360" w:lineRule="auto"/>
        <w:rPr>
          <w:rFonts w:ascii="宋体"/>
          <w:bCs/>
          <w:color w:val="auto"/>
          <w:sz w:val="24"/>
          <w:lang w:val="zh-CN"/>
        </w:rPr>
      </w:pPr>
      <w:r>
        <w:rPr>
          <w:rFonts w:ascii="宋体" w:hAnsi="宋体"/>
          <w:bCs/>
          <w:color w:val="auto"/>
          <w:sz w:val="24"/>
          <w:lang w:val="zh-CN"/>
        </w:rPr>
        <w:t xml:space="preserve">1.5</w:t>
      </w:r>
      <w:r>
        <w:rPr>
          <w:rFonts w:hint="eastAsia" w:ascii="宋体" w:hAnsi="宋体"/>
          <w:bCs/>
          <w:color w:val="auto"/>
          <w:sz w:val="24"/>
          <w:lang w:val="zh-CN"/>
        </w:rPr>
        <w:t xml:space="preserve">合同附件；</w:t>
      </w:r>
      <w:r/>
    </w:p>
    <w:p>
      <w:pPr>
        <w:spacing w:line="360" w:lineRule="auto"/>
        <w:rPr>
          <w:rFonts w:ascii="宋体"/>
          <w:bCs/>
          <w:color w:val="auto"/>
          <w:sz w:val="24"/>
          <w:lang w:val="zh-CN"/>
        </w:rPr>
      </w:pPr>
      <w:r>
        <w:rPr>
          <w:rFonts w:hint="eastAsia" w:ascii="宋体" w:hAnsi="宋体"/>
          <w:bCs/>
          <w:color w:val="auto"/>
          <w:sz w:val="24"/>
          <w:lang w:val="zh-CN"/>
        </w:rPr>
        <w:t xml:space="preserve">以上与本合同具有同等法律效力。</w:t>
      </w:r>
      <w:r/>
    </w:p>
    <w:p>
      <w:pPr>
        <w:spacing w:line="360" w:lineRule="auto"/>
        <w:rPr>
          <w:rFonts w:ascii="宋体"/>
          <w:bCs/>
          <w:color w:val="auto"/>
          <w:sz w:val="24"/>
          <w:lang w:val="zh-CN"/>
        </w:rPr>
      </w:pPr>
      <w:r>
        <w:rPr>
          <w:rFonts w:ascii="宋体" w:hAnsi="宋体"/>
          <w:bCs/>
          <w:color w:val="auto"/>
          <w:sz w:val="24"/>
          <w:lang w:val="zh-CN"/>
        </w:rPr>
        <w:t xml:space="preserve">2.</w:t>
      </w:r>
      <w:r>
        <w:rPr>
          <w:rFonts w:hint="eastAsia" w:ascii="宋体" w:hAnsi="宋体"/>
          <w:bCs/>
          <w:color w:val="auto"/>
          <w:sz w:val="24"/>
          <w:lang w:val="zh-CN"/>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ascii="宋体"/>
          <w:bCs/>
          <w:color w:val="auto"/>
          <w:sz w:val="24"/>
          <w:lang w:val="zh-CN"/>
        </w:rPr>
      </w:pPr>
      <w:r>
        <w:rPr>
          <w:rFonts w:hint="eastAsia" w:ascii="宋体" w:hAnsi="宋体"/>
          <w:bCs/>
          <w:color w:val="auto"/>
          <w:sz w:val="24"/>
          <w:lang w:val="zh-CN"/>
        </w:rPr>
        <w:t xml:space="preserve">十</w:t>
      </w:r>
      <w:r>
        <w:rPr>
          <w:rFonts w:hint="eastAsia" w:ascii="宋体" w:hAnsi="宋体"/>
          <w:bCs/>
          <w:color w:val="auto"/>
          <w:sz w:val="24"/>
        </w:rPr>
        <w:t xml:space="preserve">二</w:t>
      </w:r>
      <w:r>
        <w:rPr>
          <w:rFonts w:hint="eastAsia" w:ascii="宋体" w:hAnsi="宋体"/>
          <w:bCs/>
          <w:color w:val="auto"/>
          <w:sz w:val="24"/>
          <w:lang w:val="zh-CN"/>
        </w:rPr>
        <w:t xml:space="preserve">、合同的生效：本合同（采购编号：JSZC-320505-HDPY-C2026-0001 ）经甲乙双方签字并加盖公章后即生效，</w:t>
      </w:r>
      <w:r>
        <w:rPr>
          <w:rFonts w:hint="eastAsia" w:ascii="宋体" w:hAnsi="宋体"/>
          <w:bCs/>
          <w:color w:val="auto"/>
          <w:sz w:val="24"/>
          <w:lang w:val="zh-CN" w:eastAsia="zh-TW"/>
        </w:rPr>
        <w:t xml:space="preserve">生效</w:t>
      </w:r>
      <w:r>
        <w:rPr>
          <w:rFonts w:hint="eastAsia" w:ascii="宋体" w:hAnsi="宋体"/>
          <w:bCs/>
          <w:color w:val="auto"/>
          <w:sz w:val="24"/>
          <w:lang w:val="zh-CN"/>
        </w:rPr>
        <w:t xml:space="preserve">合同需</w:t>
      </w:r>
      <w:r>
        <w:rPr>
          <w:rFonts w:hint="eastAsia" w:ascii="宋体" w:hAnsi="宋体"/>
          <w:bCs/>
          <w:color w:val="auto"/>
          <w:sz w:val="24"/>
          <w:lang w:val="zh-CN" w:eastAsia="zh-TW"/>
        </w:rPr>
        <w:t xml:space="preserve">上网备案</w:t>
      </w:r>
      <w:r>
        <w:rPr>
          <w:rFonts w:hint="eastAsia" w:ascii="宋体" w:hAnsi="宋体"/>
          <w:bCs/>
          <w:color w:val="auto"/>
          <w:sz w:val="24"/>
          <w:lang w:val="zh-CN"/>
        </w:rPr>
        <w:t xml:space="preserve">。</w:t>
      </w:r>
      <w:r/>
    </w:p>
    <w:p>
      <w:pPr>
        <w:spacing w:line="360" w:lineRule="auto"/>
        <w:rPr>
          <w:rFonts w:ascii="宋体"/>
          <w:bCs/>
          <w:color w:val="auto"/>
          <w:sz w:val="24"/>
          <w:lang w:val="zh-CN"/>
        </w:rPr>
      </w:pPr>
      <w:r>
        <w:rPr>
          <w:rFonts w:hint="eastAsia" w:ascii="宋体" w:hAnsi="宋体"/>
          <w:bCs/>
          <w:color w:val="auto"/>
          <w:sz w:val="24"/>
          <w:lang w:val="zh-CN"/>
        </w:rPr>
        <w:t xml:space="preserve">十</w:t>
      </w:r>
      <w:r>
        <w:rPr>
          <w:rFonts w:hint="eastAsia" w:ascii="宋体" w:hAnsi="宋体"/>
          <w:bCs/>
          <w:color w:val="auto"/>
          <w:sz w:val="24"/>
        </w:rPr>
        <w:t xml:space="preserve">三</w:t>
      </w:r>
      <w:r>
        <w:rPr>
          <w:rFonts w:hint="eastAsia" w:ascii="宋体" w:hAnsi="宋体"/>
          <w:bCs/>
          <w:color w:val="auto"/>
          <w:sz w:val="24"/>
          <w:lang w:val="zh-CN"/>
        </w:rPr>
        <w:t xml:space="preserve">、附则：</w:t>
      </w:r>
      <w:r/>
    </w:p>
    <w:p>
      <w:pPr>
        <w:spacing w:line="360" w:lineRule="auto"/>
        <w:rPr>
          <w:rFonts w:ascii="宋体"/>
          <w:bCs/>
          <w:color w:val="auto"/>
          <w:sz w:val="24"/>
          <w:lang w:val="zh-CN" w:eastAsia="zh-TW"/>
        </w:rPr>
      </w:pPr>
      <w:r>
        <w:rPr>
          <w:rFonts w:ascii="宋体" w:hAnsi="宋体"/>
          <w:bCs/>
          <w:color w:val="auto"/>
          <w:sz w:val="24"/>
          <w:lang w:val="zh-CN" w:eastAsia="zh-TW"/>
        </w:rPr>
        <w:t xml:space="preserve">1.</w:t>
      </w:r>
      <w:r>
        <w:rPr>
          <w:rFonts w:hint="eastAsia" w:ascii="宋体" w:hAnsi="宋体"/>
          <w:bCs/>
          <w:color w:val="auto"/>
          <w:sz w:val="24"/>
          <w:lang w:val="zh-CN" w:eastAsia="zh-TW"/>
        </w:rPr>
        <w:t xml:space="preserve">合同份数：</w:t>
      </w:r>
      <w:r>
        <w:rPr>
          <w:rFonts w:hint="eastAsia" w:ascii="宋体" w:hAnsi="宋体" w:cs="宋体"/>
          <w:color w:val="auto"/>
          <w:sz w:val="24"/>
          <w:szCs w:val="24"/>
        </w:rPr>
        <w:t xml:space="preserve">本合同一式陆份，甲乙双方各执贰份，采购代理机构执壹份，政府监管部门壹份；各份合同具有同等法律效力</w:t>
      </w:r>
      <w:r>
        <w:rPr>
          <w:rFonts w:hint="eastAsia" w:ascii="宋体" w:hAnsi="宋体"/>
          <w:bCs/>
          <w:color w:val="auto"/>
          <w:sz w:val="24"/>
          <w:lang w:val="zh-CN" w:eastAsia="zh-TW"/>
        </w:rPr>
        <w:t xml:space="preserve">。</w:t>
      </w:r>
      <w:r/>
    </w:p>
    <w:p>
      <w:pPr>
        <w:spacing w:line="360" w:lineRule="auto"/>
        <w:rPr>
          <w:rFonts w:ascii="宋体"/>
          <w:bCs/>
          <w:color w:val="auto"/>
          <w:sz w:val="24"/>
          <w:lang w:val="zh-CN" w:eastAsia="zh-TW"/>
        </w:rPr>
      </w:pPr>
      <w:r>
        <w:rPr>
          <w:rFonts w:ascii="宋体" w:hAnsi="宋体"/>
          <w:bCs/>
          <w:color w:val="auto"/>
          <w:sz w:val="24"/>
          <w:lang w:val="zh-CN" w:eastAsia="zh-TW"/>
        </w:rPr>
        <w:t xml:space="preserve">2.</w:t>
      </w:r>
      <w:r>
        <w:rPr>
          <w:rFonts w:hint="eastAsia" w:ascii="宋体" w:hAnsi="宋体"/>
          <w:bCs/>
          <w:color w:val="auto"/>
          <w:sz w:val="24"/>
          <w:lang w:val="zh-CN" w:eastAsia="zh-TW"/>
        </w:rPr>
        <w:t xml:space="preserve">未尽事宜：本合同未尽事宜应按《中华人民共和国民法典》《中华人民共和国政府采购法》以及其他相关法律、法规之规定解释。</w:t>
      </w:r>
      <w:r/>
    </w:p>
    <w:p>
      <w:pPr>
        <w:rPr>
          <w:rFonts w:ascii="宋体"/>
          <w:bCs/>
          <w:color w:val="auto"/>
          <w:sz w:val="24"/>
          <w:lang w:val="zh-CN" w:eastAsia="zh-TW"/>
        </w:rPr>
      </w:pPr>
      <w:r>
        <w:rPr>
          <w:rFonts w:ascii="宋体"/>
          <w:bCs/>
          <w:color w:val="auto"/>
          <w:sz w:val="24"/>
          <w:lang w:val="zh-CN" w:eastAsia="zh-TW"/>
        </w:rPr>
        <w:br w:type="page" w:clear="all"/>
      </w:r>
      <w:r/>
    </w:p>
    <w:p>
      <w:pPr>
        <w:jc w:val="center"/>
        <w:spacing w:line="360" w:lineRule="auto"/>
        <w:rPr>
          <w:rFonts w:ascii="宋体"/>
          <w:color w:val="auto"/>
          <w:sz w:val="36"/>
          <w:szCs w:val="36"/>
        </w:rPr>
      </w:pPr>
      <w:r>
        <w:rPr>
          <w:rFonts w:hint="eastAsia" w:eastAsia="黑体"/>
          <w:b/>
          <w:color w:val="auto"/>
          <w:sz w:val="36"/>
          <w:szCs w:val="36"/>
        </w:rPr>
        <w:t xml:space="preserve">六、附件格式</w:t>
      </w:r>
      <w:r/>
    </w:p>
    <w:p>
      <w:pPr>
        <w:spacing w:line="360" w:lineRule="auto"/>
        <w:rPr>
          <w:rFonts w:ascii="宋体" w:cs="宋体"/>
          <w:b/>
          <w:bCs/>
          <w:color w:val="auto"/>
          <w:sz w:val="24"/>
        </w:rPr>
      </w:pPr>
      <w:r>
        <w:rPr>
          <w:rFonts w:hint="eastAsia" w:ascii="宋体" w:hAnsi="宋体" w:cs="宋体"/>
          <w:b/>
          <w:bCs/>
          <w:color w:val="auto"/>
          <w:sz w:val="24"/>
        </w:rPr>
        <w:t xml:space="preserve">格式</w:t>
      </w:r>
      <w:r>
        <w:rPr>
          <w:rFonts w:ascii="宋体" w:hAnsi="宋体" w:cs="宋体"/>
          <w:b/>
          <w:bCs/>
          <w:color w:val="auto"/>
          <w:sz w:val="24"/>
        </w:rPr>
        <w:t xml:space="preserve">1</w:t>
      </w:r>
      <w:r>
        <w:rPr>
          <w:rFonts w:hint="eastAsia" w:ascii="宋体" w:hAnsi="宋体" w:cs="宋体"/>
          <w:b/>
          <w:bCs/>
          <w:color w:val="auto"/>
          <w:sz w:val="24"/>
        </w:rPr>
        <w:t xml:space="preserve">：磋商响应报价表（按系统内统一格式）</w:t>
      </w:r>
      <w:r/>
    </w:p>
    <w:p>
      <w:pPr>
        <w:jc w:val="center"/>
        <w:spacing w:line="360" w:lineRule="auto"/>
        <w:rPr>
          <w:rFonts w:ascii="黑体" w:eastAsia="黑体"/>
          <w:b/>
          <w:bCs/>
          <w:color w:val="auto"/>
          <w:sz w:val="32"/>
          <w:szCs w:val="32"/>
        </w:rPr>
      </w:pPr>
      <w:r>
        <w:rPr>
          <w:rFonts w:ascii="黑体" w:eastAsia="黑体"/>
          <w:b/>
          <w:bCs/>
          <w:color w:val="auto"/>
          <w:sz w:val="32"/>
          <w:szCs w:val="32"/>
        </w:rPr>
      </w:r>
      <w:r/>
    </w:p>
    <w:p>
      <w:pPr>
        <w:jc w:val="center"/>
        <w:spacing w:line="360" w:lineRule="auto"/>
        <w:rPr>
          <w:rFonts w:ascii="黑体" w:eastAsia="黑体"/>
          <w:color w:val="auto"/>
          <w:sz w:val="32"/>
          <w:szCs w:val="32"/>
        </w:rPr>
      </w:pPr>
      <w:r>
        <w:rPr>
          <w:rFonts w:hint="eastAsia" w:ascii="黑体" w:eastAsia="黑体"/>
          <w:b/>
          <w:bCs/>
          <w:color w:val="auto"/>
          <w:sz w:val="32"/>
          <w:szCs w:val="32"/>
        </w:rPr>
        <w:t xml:space="preserve">磋商响应报价表</w:t>
      </w:r>
      <w:r/>
    </w:p>
    <w:p>
      <w:pPr>
        <w:spacing w:line="360" w:lineRule="auto"/>
        <w:rPr>
          <w:rFonts w:ascii="宋体"/>
          <w:color w:val="auto"/>
          <w:sz w:val="24"/>
        </w:rPr>
      </w:pPr>
      <w:r>
        <w:rPr>
          <w:rFonts w:ascii="宋体"/>
          <w:color w:val="auto"/>
          <w:sz w:val="24"/>
        </w:rPr>
      </w:r>
      <w:r/>
    </w:p>
    <w:p>
      <w:pPr>
        <w:spacing w:line="360" w:lineRule="auto"/>
        <w:rPr>
          <w:rFonts w:ascii="宋体"/>
          <w:color w:val="auto"/>
          <w:sz w:val="24"/>
        </w:rPr>
      </w:pPr>
      <w:r>
        <w:rPr>
          <w:rFonts w:hint="eastAsia" w:ascii="宋体" w:hAnsi="宋体"/>
          <w:color w:val="auto"/>
          <w:sz w:val="24"/>
        </w:rPr>
        <w:t xml:space="preserve">磋商响应单位（盖章）：</w:t>
      </w:r>
      <w:r/>
    </w:p>
    <w:p>
      <w:pPr>
        <w:spacing w:line="360" w:lineRule="auto"/>
        <w:rPr>
          <w:rFonts w:ascii="宋体"/>
          <w:color w:val="auto"/>
          <w:sz w:val="24"/>
        </w:rPr>
      </w:pPr>
      <w:r>
        <w:rPr>
          <w:rFonts w:hint="eastAsia" w:ascii="宋体" w:hAnsi="宋体"/>
          <w:color w:val="auto"/>
          <w:sz w:val="24"/>
        </w:rPr>
        <w:t xml:space="preserve">项目编号：</w:t>
      </w:r>
      <w:r/>
    </w:p>
    <w:tbl>
      <w:tblPr>
        <w:tblStyle w:val="727"/>
        <w:tblW w:w="4886" w:type="pct"/>
        <w:jc w:val="center"/>
        <w:tblLayout w:type="autofit"/>
        <w:tblCellMar>
          <w:left w:w="108" w:type="dxa"/>
          <w:top w:w="0" w:type="dxa"/>
          <w:right w:w="108" w:type="dxa"/>
          <w:bottom w:w="0" w:type="dxa"/>
        </w:tblCellMar>
        <w:tblLook w:val="04A0" w:firstRow="1" w:lastRow="0" w:firstColumn="1" w:lastColumn="0" w:noHBand="0" w:noVBand="1"/>
      </w:tblPr>
      <w:tblGrid>
        <w:gridCol w:w="1201"/>
        <w:gridCol w:w="3376"/>
        <w:gridCol w:w="2380"/>
        <w:gridCol w:w="2091"/>
      </w:tblGrid>
      <w:tr>
        <w:trPr>
          <w:jc w:val="center"/>
          <w:trHeight w:val="564"/>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rPr>
                <w:rFonts w:ascii="宋体"/>
                <w:color w:val="auto"/>
                <w:sz w:val="24"/>
                <w:szCs w:val="24"/>
              </w:rPr>
            </w:pPr>
            <w:r>
              <w:rPr>
                <w:rFonts w:hint="eastAsia" w:ascii="宋体" w:hAnsi="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spacing w:line="360" w:lineRule="auto"/>
              <w:rPr>
                <w:rFonts w:ascii="宋体"/>
                <w:color w:val="auto"/>
                <w:sz w:val="24"/>
                <w:szCs w:val="24"/>
              </w:rPr>
            </w:pPr>
            <w:r>
              <w:rPr>
                <w:rFonts w:hint="eastAsia" w:ascii="宋体" w:hAnsi="宋体"/>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spacing w:line="360" w:lineRule="auto"/>
              <w:rPr>
                <w:rFonts w:ascii="宋体"/>
                <w:color w:val="auto"/>
                <w:sz w:val="24"/>
                <w:szCs w:val="24"/>
              </w:rPr>
            </w:pPr>
            <w:r>
              <w:rPr>
                <w:rFonts w:hint="eastAsia" w:ascii="宋体" w:hAnsi="宋体"/>
                <w:color w:val="auto"/>
                <w:sz w:val="24"/>
                <w:szCs w:val="24"/>
              </w:rPr>
              <w:t xml:space="preserve">总价（元）</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rPr>
                <w:rFonts w:ascii="宋体"/>
                <w:color w:val="auto"/>
                <w:sz w:val="24"/>
                <w:szCs w:val="24"/>
              </w:rPr>
            </w:pPr>
            <w:r>
              <w:rPr>
                <w:rFonts w:hint="eastAsia" w:hAnsi="宋体" w:cs="宋体"/>
                <w:color w:val="auto"/>
                <w:sz w:val="24"/>
                <w:szCs w:val="24"/>
              </w:rPr>
              <w:t xml:space="preserve">服务期限</w:t>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rPr>
                <w:rFonts w:ascii="宋体"/>
                <w:color w:val="auto"/>
                <w:sz w:val="24"/>
                <w:szCs w:val="24"/>
              </w:rPr>
            </w:pPr>
            <w:r>
              <w:rPr>
                <w:rFonts w:ascii="宋体" w:hAnsi="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spacing w:line="360" w:lineRule="auto"/>
              <w:rPr>
                <w:rFonts w:ascii="宋体"/>
                <w:color w:val="auto"/>
                <w:sz w:val="24"/>
                <w:szCs w:val="24"/>
              </w:rPr>
            </w:pPr>
            <w:r>
              <w:rPr>
                <w:rFonts w:asci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spacing w:line="360" w:lineRule="auto"/>
              <w:rPr>
                <w:rFonts w:ascii="宋体"/>
                <w:color w:val="auto"/>
                <w:sz w:val="24"/>
                <w:szCs w:val="24"/>
              </w:rPr>
            </w:pPr>
            <w:r>
              <w:rPr>
                <w:rFonts w:ascii="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rPr>
                <w:rFonts w:ascii="宋体"/>
                <w:color w:val="auto"/>
                <w:sz w:val="24"/>
                <w:szCs w:val="24"/>
              </w:rPr>
            </w:pPr>
            <w:r>
              <w:rPr>
                <w:rFonts w:ascii="宋体"/>
                <w:color w:val="auto"/>
                <w:sz w:val="24"/>
                <w:szCs w:val="24"/>
              </w:rPr>
            </w:r>
            <w:r/>
          </w:p>
        </w:tc>
      </w:tr>
    </w:tbl>
    <w:p>
      <w:pPr>
        <w:spacing w:line="360" w:lineRule="auto"/>
        <w:rPr>
          <w:rFonts w:ascii="宋体"/>
          <w:color w:val="auto"/>
          <w:sz w:val="24"/>
        </w:rPr>
      </w:pPr>
      <w:r>
        <w:rPr>
          <w:rFonts w:ascii="宋体"/>
          <w:color w:val="auto"/>
          <w:sz w:val="24"/>
        </w:rPr>
      </w:r>
      <w:r/>
    </w:p>
    <w:p>
      <w:pPr>
        <w:spacing w:line="360" w:lineRule="auto"/>
        <w:rPr>
          <w:rFonts w:ascii="宋体"/>
          <w:color w:val="auto"/>
          <w:sz w:val="24"/>
        </w:rPr>
      </w:pPr>
      <w:r>
        <w:rPr>
          <w:rFonts w:ascii="宋体"/>
          <w:color w:val="auto"/>
          <w:sz w:val="24"/>
        </w:rPr>
      </w:r>
      <w:r/>
    </w:p>
    <w:p>
      <w:pPr>
        <w:spacing w:line="360" w:lineRule="auto"/>
        <w:rPr>
          <w:rFonts w:ascii="宋体"/>
          <w:color w:val="auto"/>
          <w:sz w:val="24"/>
        </w:rPr>
      </w:pPr>
      <w:r>
        <w:rPr>
          <w:rFonts w:hint="eastAsia" w:ascii="宋体" w:hAnsi="宋体"/>
          <w:color w:val="auto"/>
          <w:sz w:val="24"/>
        </w:rPr>
        <w:t xml:space="preserve">响应单位：（单位盖章）</w:t>
      </w:r>
      <w:r/>
    </w:p>
    <w:p>
      <w:pPr>
        <w:spacing w:line="360" w:lineRule="auto"/>
        <w:rPr>
          <w:rFonts w:ascii="宋体"/>
          <w:color w:val="auto"/>
          <w:sz w:val="24"/>
        </w:rPr>
      </w:pPr>
      <w:r>
        <w:rPr>
          <w:rFonts w:hint="eastAsia" w:ascii="宋体" w:hAnsi="宋体"/>
          <w:color w:val="auto"/>
          <w:sz w:val="24"/>
        </w:rPr>
        <w:t xml:space="preserve">法定代表人或代理人：（签字或盖章）</w:t>
      </w:r>
      <w:r/>
    </w:p>
    <w:p>
      <w:pPr>
        <w:spacing w:line="360" w:lineRule="auto"/>
        <w:rPr>
          <w:rFonts w:ascii="宋体"/>
          <w:color w:val="auto"/>
          <w:sz w:val="24"/>
        </w:rPr>
      </w:pPr>
      <w:r>
        <w:rPr>
          <w:rFonts w:hint="eastAsia" w:ascii="宋体" w:hAnsi="宋体"/>
          <w:color w:val="auto"/>
          <w:sz w:val="24"/>
        </w:rPr>
        <w:t xml:space="preserve">日期：</w:t>
      </w:r>
      <w:r>
        <w:rPr>
          <w:rFonts w:ascii="宋体" w:hAnsi="宋体"/>
          <w:color w:val="auto"/>
          <w:sz w:val="24"/>
        </w:rPr>
        <w:t xml:space="preserve">    </w:t>
      </w:r>
      <w:r>
        <w:rPr>
          <w:rFonts w:hint="eastAsia" w:ascii="宋体" w:hAnsi="宋体"/>
          <w:color w:val="auto"/>
          <w:sz w:val="24"/>
        </w:rPr>
        <w:t xml:space="preserve">年</w:t>
      </w:r>
      <w:r>
        <w:rPr>
          <w:rFonts w:ascii="宋体" w:hAnsi="宋体"/>
          <w:color w:val="auto"/>
          <w:sz w:val="24"/>
        </w:rPr>
        <w:t xml:space="preserve">     </w:t>
      </w:r>
      <w:r>
        <w:rPr>
          <w:rFonts w:hint="eastAsia" w:ascii="宋体" w:hAnsi="宋体"/>
          <w:color w:val="auto"/>
          <w:sz w:val="24"/>
        </w:rPr>
        <w:t xml:space="preserve">月</w:t>
      </w:r>
      <w:r>
        <w:rPr>
          <w:rFonts w:ascii="宋体" w:hAnsi="宋体"/>
          <w:color w:val="auto"/>
          <w:sz w:val="24"/>
        </w:rPr>
        <w:t xml:space="preserve">     </w:t>
      </w:r>
      <w:r>
        <w:rPr>
          <w:rFonts w:hint="eastAsia" w:ascii="宋体" w:hAnsi="宋体"/>
          <w:color w:val="auto"/>
          <w:sz w:val="24"/>
        </w:rPr>
        <w:t xml:space="preserve">日</w:t>
      </w:r>
      <w:r/>
    </w:p>
    <w:p>
      <w:pPr>
        <w:spacing w:line="360" w:lineRule="auto"/>
        <w:widowControl/>
        <w:rPr>
          <w:rFonts w:ascii="宋体"/>
          <w:b/>
          <w:color w:val="auto"/>
          <w:sz w:val="24"/>
        </w:rPr>
        <w:outlineLvl w:val="1"/>
      </w:pPr>
      <w:r>
        <w:rPr>
          <w:rFonts w:ascii="宋体"/>
          <w:b/>
          <w:color w:val="auto"/>
          <w:sz w:val="24"/>
        </w:rPr>
      </w:r>
      <w:r/>
    </w:p>
    <w:p>
      <w:pPr>
        <w:spacing w:line="360" w:lineRule="auto"/>
        <w:widowControl/>
        <w:rPr>
          <w:rFonts w:ascii="宋体"/>
          <w:b/>
          <w:color w:val="auto"/>
          <w:sz w:val="24"/>
        </w:rPr>
        <w:outlineLvl w:val="1"/>
      </w:pPr>
      <w:r>
        <w:rPr>
          <w:rFonts w:ascii="宋体"/>
          <w:b/>
          <w:color w:val="auto"/>
          <w:sz w:val="24"/>
        </w:rPr>
      </w:r>
      <w:r/>
    </w:p>
    <w:p>
      <w:pPr>
        <w:spacing w:line="360" w:lineRule="auto"/>
        <w:widowControl/>
        <w:rPr>
          <w:rFonts w:ascii="宋体"/>
          <w:b/>
          <w:color w:val="auto"/>
          <w:sz w:val="24"/>
        </w:rPr>
        <w:outlineLvl w:val="1"/>
      </w:pPr>
      <w:r>
        <w:rPr>
          <w:rFonts w:ascii="宋体"/>
          <w:b/>
          <w:color w:val="auto"/>
          <w:sz w:val="24"/>
        </w:rPr>
      </w:r>
      <w:r/>
    </w:p>
    <w:p>
      <w:pPr>
        <w:spacing w:line="360" w:lineRule="auto"/>
        <w:widowControl/>
        <w:rPr>
          <w:rFonts w:ascii="宋体"/>
          <w:b/>
          <w:color w:val="auto"/>
          <w:sz w:val="24"/>
        </w:rPr>
        <w:outlineLvl w:val="1"/>
      </w:pPr>
      <w:r>
        <w:rPr>
          <w:rFonts w:ascii="宋体"/>
          <w:b/>
          <w:color w:val="auto"/>
          <w:sz w:val="24"/>
        </w:rPr>
      </w:r>
      <w:r/>
    </w:p>
    <w:p>
      <w:pPr>
        <w:spacing w:line="360" w:lineRule="auto"/>
        <w:widowControl/>
        <w:rPr>
          <w:rFonts w:ascii="宋体"/>
          <w:b/>
          <w:bCs/>
          <w:color w:val="auto"/>
          <w:sz w:val="24"/>
          <w:szCs w:val="24"/>
        </w:rPr>
        <w:outlineLvl w:val="1"/>
      </w:pPr>
      <w:r>
        <w:rPr>
          <w:rFonts w:ascii="宋体"/>
          <w:b/>
          <w:bCs/>
          <w:color w:val="auto"/>
          <w:sz w:val="24"/>
          <w:szCs w:val="24"/>
        </w:rPr>
      </w:r>
      <w:r/>
    </w:p>
    <w:p>
      <w:pPr>
        <w:spacing w:line="360" w:lineRule="auto"/>
        <w:widowControl/>
        <w:rPr>
          <w:rFonts w:ascii="宋体"/>
          <w:b/>
          <w:bCs/>
          <w:color w:val="auto"/>
          <w:sz w:val="24"/>
          <w:szCs w:val="24"/>
        </w:rPr>
        <w:outlineLvl w:val="1"/>
      </w:pPr>
      <w:r>
        <w:rPr>
          <w:rFonts w:ascii="宋体"/>
          <w:b/>
          <w:bCs/>
          <w:color w:val="auto"/>
          <w:sz w:val="24"/>
          <w:szCs w:val="24"/>
        </w:rPr>
      </w:r>
      <w:r/>
    </w:p>
    <w:p>
      <w:pPr>
        <w:spacing w:line="360" w:lineRule="auto"/>
        <w:widowControl/>
        <w:rPr>
          <w:rFonts w:ascii="宋体"/>
          <w:b/>
          <w:color w:val="auto"/>
          <w:sz w:val="24"/>
        </w:rPr>
        <w:outlineLvl w:val="1"/>
      </w:pPr>
      <w:r>
        <w:rPr>
          <w:rFonts w:ascii="宋体"/>
          <w:b/>
          <w:color w:val="auto"/>
          <w:sz w:val="24"/>
        </w:rPr>
        <w:br w:type="page" w:clear="all"/>
      </w:r>
      <w:r>
        <w:rPr>
          <w:rFonts w:hint="eastAsia" w:ascii="宋体" w:hAnsi="宋体"/>
          <w:b/>
          <w:color w:val="auto"/>
          <w:sz w:val="24"/>
        </w:rPr>
        <w:t xml:space="preserve">格式</w:t>
      </w:r>
      <w:r>
        <w:rPr>
          <w:rFonts w:ascii="宋体" w:hAnsi="宋体"/>
          <w:b/>
          <w:color w:val="auto"/>
          <w:sz w:val="24"/>
        </w:rPr>
        <w:t xml:space="preserve">2</w:t>
      </w:r>
      <w:r>
        <w:rPr>
          <w:rFonts w:hint="eastAsia" w:ascii="宋体" w:hAnsi="宋体"/>
          <w:b/>
          <w:color w:val="auto"/>
          <w:sz w:val="24"/>
        </w:rPr>
        <w:t xml:space="preserve">：分项报价明细表</w:t>
      </w:r>
      <w:r/>
    </w:p>
    <w:p>
      <w:pPr>
        <w:ind w:firstLine="482"/>
        <w:jc w:val="center"/>
        <w:spacing w:before="36" w:after="36" w:line="360" w:lineRule="auto"/>
        <w:rPr>
          <w:rFonts w:ascii="宋体"/>
          <w:b/>
          <w:color w:val="auto"/>
          <w:sz w:val="24"/>
        </w:rPr>
      </w:pPr>
      <w:r>
        <w:rPr>
          <w:rFonts w:ascii="宋体"/>
          <w:b/>
          <w:color w:val="auto"/>
          <w:sz w:val="24"/>
        </w:rPr>
      </w:r>
      <w:r/>
    </w:p>
    <w:p>
      <w:pPr>
        <w:ind w:firstLine="482"/>
        <w:jc w:val="center"/>
        <w:spacing w:before="36" w:after="36" w:line="360" w:lineRule="auto"/>
        <w:rPr>
          <w:rFonts w:ascii="宋体"/>
          <w:b/>
          <w:color w:val="auto"/>
          <w:sz w:val="24"/>
        </w:rPr>
      </w:pPr>
      <w:r>
        <w:rPr>
          <w:rFonts w:hint="eastAsia" w:ascii="宋体" w:hAnsi="宋体"/>
          <w:b/>
          <w:color w:val="auto"/>
          <w:sz w:val="24"/>
        </w:rPr>
        <w:t xml:space="preserve">分项报价明细表</w:t>
      </w:r>
      <w:r/>
    </w:p>
    <w:tbl>
      <w:tblPr>
        <w:tblStyle w:val="727"/>
        <w:tblW w:w="8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131"/>
        <w:gridCol w:w="2980"/>
        <w:gridCol w:w="2621"/>
        <w:gridCol w:w="1842"/>
      </w:tblGrid>
      <w:tr>
        <w:trPr>
          <w:cantSplit/>
          <w:jc w:val="center"/>
          <w:trHeight w:val="523"/>
        </w:trPr>
        <w:tc>
          <w:tcPr>
            <w:tcW w:w="1131" w:type="dxa"/>
            <w:vAlign w:val="center"/>
            <w:textDirection w:val="lrTb"/>
            <w:noWrap w:val="false"/>
          </w:tcPr>
          <w:p>
            <w:pPr>
              <w:jc w:val="center"/>
              <w:rPr>
                <w:rFonts w:ascii="宋体"/>
                <w:color w:val="auto"/>
                <w:sz w:val="24"/>
              </w:rPr>
            </w:pPr>
            <w:r>
              <w:rPr>
                <w:rFonts w:hint="eastAsia" w:ascii="宋体" w:hAnsi="宋体"/>
                <w:color w:val="auto"/>
                <w:sz w:val="24"/>
              </w:rPr>
              <w:t xml:space="preserve">序号</w:t>
            </w:r>
            <w:r/>
          </w:p>
        </w:tc>
        <w:tc>
          <w:tcPr>
            <w:tcW w:w="2980" w:type="dxa"/>
            <w:vAlign w:val="center"/>
            <w:textDirection w:val="lrTb"/>
            <w:noWrap w:val="false"/>
          </w:tcPr>
          <w:p>
            <w:pPr>
              <w:jc w:val="center"/>
              <w:rPr>
                <w:rFonts w:ascii="宋体"/>
                <w:color w:val="auto"/>
                <w:sz w:val="24"/>
              </w:rPr>
            </w:pPr>
            <w:r>
              <w:rPr>
                <w:rFonts w:hint="eastAsia" w:ascii="宋体" w:hAnsi="宋体"/>
                <w:color w:val="auto"/>
                <w:sz w:val="24"/>
              </w:rPr>
              <w:t xml:space="preserve">项　　　目</w:t>
            </w:r>
            <w:r/>
          </w:p>
        </w:tc>
        <w:tc>
          <w:tcPr>
            <w:tcW w:w="2621" w:type="dxa"/>
            <w:vAlign w:val="center"/>
            <w:textDirection w:val="lrTb"/>
            <w:noWrap w:val="false"/>
          </w:tcPr>
          <w:p>
            <w:pPr>
              <w:jc w:val="center"/>
              <w:rPr>
                <w:rFonts w:ascii="宋体"/>
                <w:color w:val="auto"/>
                <w:sz w:val="24"/>
              </w:rPr>
            </w:pPr>
            <w:r>
              <w:rPr>
                <w:rFonts w:hint="eastAsia" w:ascii="宋体" w:hAnsi="宋体"/>
                <w:color w:val="auto"/>
                <w:sz w:val="24"/>
              </w:rPr>
              <w:t xml:space="preserve">金额</w:t>
            </w:r>
            <w:r/>
          </w:p>
        </w:tc>
        <w:tc>
          <w:tcPr>
            <w:tcW w:w="1842" w:type="dxa"/>
            <w:vAlign w:val="center"/>
            <w:textDirection w:val="lrTb"/>
            <w:noWrap w:val="false"/>
          </w:tcPr>
          <w:p>
            <w:pPr>
              <w:jc w:val="center"/>
              <w:rPr>
                <w:rFonts w:ascii="宋体" w:cs="??_GB2312"/>
                <w:color w:val="auto"/>
                <w:sz w:val="24"/>
              </w:rPr>
            </w:pPr>
            <w:r>
              <w:rPr>
                <w:rFonts w:hint="eastAsia" w:ascii="宋体" w:hAnsi="宋体" w:cs="??_GB2312"/>
                <w:color w:val="auto"/>
                <w:sz w:val="24"/>
              </w:rPr>
              <w:t xml:space="preserve">备注</w:t>
            </w:r>
            <w:r/>
          </w:p>
        </w:tc>
      </w:tr>
      <w:tr>
        <w:trPr>
          <w:cantSplit/>
          <w:jc w:val="center"/>
          <w:trHeight w:val="523"/>
        </w:trPr>
        <w:tc>
          <w:tcPr>
            <w:tcW w:w="1131" w:type="dxa"/>
            <w:vAlign w:val="center"/>
            <w:textDirection w:val="lrTb"/>
            <w:noWrap w:val="false"/>
          </w:tcPr>
          <w:p>
            <w:pPr>
              <w:jc w:val="center"/>
              <w:rPr>
                <w:rFonts w:ascii="宋体" w:cs="??_GB2312"/>
                <w:color w:val="auto"/>
                <w:sz w:val="24"/>
              </w:rPr>
            </w:pPr>
            <w:r>
              <w:rPr>
                <w:rFonts w:ascii="宋体" w:hAnsi="宋体" w:cs="??_GB2312"/>
                <w:color w:val="auto"/>
                <w:sz w:val="24"/>
              </w:rPr>
              <w:t xml:space="preserve">1</w:t>
            </w:r>
            <w:r/>
          </w:p>
        </w:tc>
        <w:tc>
          <w:tcPr>
            <w:tcW w:w="2980" w:type="dxa"/>
            <w:vAlign w:val="center"/>
            <w:textDirection w:val="lrTb"/>
            <w:noWrap w:val="false"/>
          </w:tcPr>
          <w:p>
            <w:pPr>
              <w:jc w:val="center"/>
              <w:spacing w:before="100" w:beforeAutospacing="1" w:after="100" w:afterAutospacing="1"/>
              <w:rPr>
                <w:rFonts w:ascii="宋体"/>
                <w:color w:val="auto"/>
                <w:sz w:val="24"/>
              </w:rPr>
            </w:pPr>
            <w:r>
              <w:rPr>
                <w:rFonts w:ascii="宋体"/>
                <w:color w:val="auto"/>
                <w:sz w:val="24"/>
              </w:rPr>
            </w:r>
            <w:r/>
          </w:p>
        </w:tc>
        <w:tc>
          <w:tcPr>
            <w:tcW w:w="2621"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c>
          <w:tcPr>
            <w:tcW w:w="1842"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r>
      <w:tr>
        <w:trPr>
          <w:cantSplit/>
          <w:jc w:val="center"/>
          <w:trHeight w:val="523"/>
        </w:trPr>
        <w:tc>
          <w:tcPr>
            <w:tcW w:w="1131" w:type="dxa"/>
            <w:vAlign w:val="center"/>
            <w:textDirection w:val="lrTb"/>
            <w:noWrap w:val="false"/>
          </w:tcPr>
          <w:p>
            <w:pPr>
              <w:jc w:val="center"/>
              <w:rPr>
                <w:rFonts w:ascii="宋体" w:cs="??_GB2312"/>
                <w:color w:val="auto"/>
                <w:sz w:val="24"/>
              </w:rPr>
            </w:pPr>
            <w:r>
              <w:rPr>
                <w:rFonts w:ascii="宋体" w:hAnsi="宋体" w:cs="??_GB2312"/>
                <w:color w:val="auto"/>
                <w:sz w:val="24"/>
              </w:rPr>
              <w:t xml:space="preserve">2</w:t>
            </w:r>
            <w:r/>
          </w:p>
        </w:tc>
        <w:tc>
          <w:tcPr>
            <w:tcW w:w="2980" w:type="dxa"/>
            <w:vAlign w:val="center"/>
            <w:textDirection w:val="lrTb"/>
            <w:noWrap w:val="false"/>
          </w:tcPr>
          <w:p>
            <w:pPr>
              <w:jc w:val="center"/>
              <w:spacing w:before="100" w:beforeAutospacing="1" w:after="100" w:afterAutospacing="1"/>
              <w:rPr>
                <w:rFonts w:ascii="宋体"/>
                <w:color w:val="auto"/>
                <w:sz w:val="24"/>
              </w:rPr>
            </w:pPr>
            <w:r>
              <w:rPr>
                <w:rFonts w:ascii="宋体"/>
                <w:color w:val="auto"/>
                <w:sz w:val="24"/>
              </w:rPr>
            </w:r>
            <w:r/>
          </w:p>
        </w:tc>
        <w:tc>
          <w:tcPr>
            <w:tcW w:w="2621"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c>
          <w:tcPr>
            <w:tcW w:w="1842"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r>
      <w:tr>
        <w:trPr>
          <w:cantSplit/>
          <w:jc w:val="center"/>
          <w:trHeight w:val="523"/>
        </w:trPr>
        <w:tc>
          <w:tcPr>
            <w:tcW w:w="1131" w:type="dxa"/>
            <w:vAlign w:val="center"/>
            <w:textDirection w:val="lrTb"/>
            <w:noWrap w:val="false"/>
          </w:tcPr>
          <w:p>
            <w:pPr>
              <w:jc w:val="center"/>
              <w:rPr>
                <w:rFonts w:ascii="宋体" w:cs="??_GB2312"/>
                <w:color w:val="auto"/>
                <w:sz w:val="24"/>
              </w:rPr>
            </w:pPr>
            <w:r>
              <w:rPr>
                <w:rFonts w:ascii="宋体" w:hAnsi="宋体" w:cs="??_GB2312"/>
                <w:color w:val="auto"/>
                <w:sz w:val="24"/>
              </w:rPr>
              <w:t xml:space="preserve">3</w:t>
            </w:r>
            <w:r/>
          </w:p>
        </w:tc>
        <w:tc>
          <w:tcPr>
            <w:tcW w:w="2980" w:type="dxa"/>
            <w:vAlign w:val="center"/>
            <w:textDirection w:val="lrTb"/>
            <w:noWrap w:val="false"/>
          </w:tcPr>
          <w:p>
            <w:pPr>
              <w:jc w:val="center"/>
              <w:spacing w:before="100" w:beforeAutospacing="1" w:after="100" w:afterAutospacing="1"/>
              <w:rPr>
                <w:rFonts w:ascii="宋体"/>
                <w:color w:val="auto"/>
                <w:sz w:val="24"/>
              </w:rPr>
            </w:pPr>
            <w:r>
              <w:rPr>
                <w:rFonts w:ascii="宋体"/>
                <w:color w:val="auto"/>
                <w:sz w:val="24"/>
              </w:rPr>
            </w:r>
            <w:r/>
          </w:p>
        </w:tc>
        <w:tc>
          <w:tcPr>
            <w:tcW w:w="2621"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c>
          <w:tcPr>
            <w:tcW w:w="1842"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r>
      <w:tr>
        <w:trPr>
          <w:cantSplit/>
          <w:jc w:val="center"/>
          <w:trHeight w:val="523"/>
        </w:trPr>
        <w:tc>
          <w:tcPr>
            <w:tcW w:w="1131" w:type="dxa"/>
            <w:vAlign w:val="center"/>
            <w:textDirection w:val="lrTb"/>
            <w:noWrap w:val="false"/>
          </w:tcPr>
          <w:p>
            <w:pPr>
              <w:jc w:val="center"/>
              <w:rPr>
                <w:rFonts w:ascii="宋体" w:cs="??_GB2312"/>
                <w:color w:val="auto"/>
                <w:sz w:val="24"/>
              </w:rPr>
            </w:pPr>
            <w:r>
              <w:rPr>
                <w:rFonts w:ascii="宋体" w:hAnsi="宋体" w:cs="??_GB2312"/>
                <w:color w:val="auto"/>
                <w:sz w:val="24"/>
              </w:rPr>
              <w:t xml:space="preserve">4</w:t>
            </w:r>
            <w:r/>
          </w:p>
        </w:tc>
        <w:tc>
          <w:tcPr>
            <w:tcW w:w="2980" w:type="dxa"/>
            <w:vAlign w:val="center"/>
            <w:textDirection w:val="lrTb"/>
            <w:noWrap w:val="false"/>
          </w:tcPr>
          <w:p>
            <w:pPr>
              <w:jc w:val="center"/>
              <w:spacing w:before="100" w:beforeAutospacing="1" w:after="100" w:afterAutospacing="1"/>
              <w:rPr>
                <w:rFonts w:ascii="宋体"/>
                <w:color w:val="auto"/>
                <w:sz w:val="24"/>
              </w:rPr>
            </w:pPr>
            <w:r>
              <w:rPr>
                <w:rFonts w:ascii="宋体"/>
                <w:color w:val="auto"/>
                <w:sz w:val="24"/>
              </w:rPr>
            </w:r>
            <w:r/>
          </w:p>
        </w:tc>
        <w:tc>
          <w:tcPr>
            <w:tcW w:w="2621"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c>
          <w:tcPr>
            <w:tcW w:w="1842"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r>
      <w:tr>
        <w:trPr>
          <w:cantSplit/>
          <w:jc w:val="center"/>
          <w:trHeight w:val="524"/>
        </w:trPr>
        <w:tc>
          <w:tcPr>
            <w:tcW w:w="1131" w:type="dxa"/>
            <w:vAlign w:val="center"/>
            <w:textDirection w:val="lrTb"/>
            <w:noWrap w:val="false"/>
          </w:tcPr>
          <w:p>
            <w:pPr>
              <w:jc w:val="center"/>
              <w:rPr>
                <w:rFonts w:ascii="宋体" w:cs="??_GB2312"/>
                <w:color w:val="auto"/>
                <w:sz w:val="24"/>
              </w:rPr>
            </w:pPr>
            <w:r>
              <w:rPr>
                <w:rFonts w:ascii="宋体" w:hAnsi="宋体" w:cs="??_GB2312"/>
                <w:color w:val="auto"/>
                <w:sz w:val="24"/>
              </w:rPr>
              <w:t xml:space="preserve">5</w:t>
            </w:r>
            <w:r/>
          </w:p>
        </w:tc>
        <w:tc>
          <w:tcPr>
            <w:tcW w:w="2980" w:type="dxa"/>
            <w:vAlign w:val="center"/>
            <w:textDirection w:val="lrTb"/>
            <w:noWrap w:val="false"/>
          </w:tcPr>
          <w:p>
            <w:pPr>
              <w:jc w:val="center"/>
              <w:rPr>
                <w:rFonts w:ascii="宋体" w:cs="??_GB2312"/>
                <w:color w:val="auto"/>
                <w:sz w:val="24"/>
              </w:rPr>
            </w:pPr>
            <w:r>
              <w:rPr>
                <w:rFonts w:ascii="宋体" w:cs="??_GB2312"/>
                <w:color w:val="auto"/>
                <w:sz w:val="24"/>
              </w:rPr>
            </w:r>
            <w:r/>
          </w:p>
        </w:tc>
        <w:tc>
          <w:tcPr>
            <w:tcW w:w="2621"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c>
          <w:tcPr>
            <w:tcW w:w="1842"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r>
      <w:tr>
        <w:trPr>
          <w:cantSplit/>
          <w:jc w:val="center"/>
          <w:trHeight w:val="523"/>
        </w:trPr>
        <w:tc>
          <w:tcPr>
            <w:tcW w:w="1131" w:type="dxa"/>
            <w:vAlign w:val="center"/>
            <w:textDirection w:val="lrTb"/>
            <w:noWrap w:val="false"/>
          </w:tcPr>
          <w:p>
            <w:pPr>
              <w:jc w:val="center"/>
              <w:rPr>
                <w:rFonts w:ascii="宋体" w:cs="??_GB2312"/>
                <w:color w:val="auto"/>
                <w:sz w:val="24"/>
              </w:rPr>
            </w:pPr>
            <w:r>
              <w:rPr>
                <w:rFonts w:ascii="宋体" w:hAnsi="宋体" w:cs="??_GB2312"/>
                <w:color w:val="auto"/>
                <w:sz w:val="24"/>
              </w:rPr>
              <w:t xml:space="preserve">6</w:t>
            </w:r>
            <w:r/>
          </w:p>
        </w:tc>
        <w:tc>
          <w:tcPr>
            <w:tcW w:w="2980" w:type="dxa"/>
            <w:vAlign w:val="center"/>
            <w:textDirection w:val="lrTb"/>
            <w:noWrap w:val="false"/>
          </w:tcPr>
          <w:p>
            <w:pPr>
              <w:jc w:val="center"/>
              <w:rPr>
                <w:rFonts w:ascii="宋体" w:cs="??_GB2312"/>
                <w:color w:val="auto"/>
                <w:sz w:val="24"/>
              </w:rPr>
            </w:pPr>
            <w:r>
              <w:rPr>
                <w:rFonts w:ascii="宋体" w:cs="??_GB2312"/>
                <w:color w:val="auto"/>
                <w:sz w:val="24"/>
              </w:rPr>
            </w:r>
            <w:r/>
          </w:p>
        </w:tc>
        <w:tc>
          <w:tcPr>
            <w:tcW w:w="2621"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c>
          <w:tcPr>
            <w:tcW w:w="1842"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r>
      <w:tr>
        <w:trPr>
          <w:cantSplit/>
          <w:jc w:val="center"/>
          <w:trHeight w:val="523"/>
        </w:trPr>
        <w:tc>
          <w:tcPr>
            <w:tcW w:w="1131" w:type="dxa"/>
            <w:vAlign w:val="center"/>
            <w:textDirection w:val="lrTb"/>
            <w:noWrap w:val="false"/>
          </w:tcPr>
          <w:p>
            <w:pPr>
              <w:jc w:val="center"/>
              <w:rPr>
                <w:rFonts w:ascii="宋体" w:cs="??_GB2312"/>
                <w:color w:val="auto"/>
                <w:sz w:val="24"/>
              </w:rPr>
            </w:pPr>
            <w:r>
              <w:rPr>
                <w:rFonts w:ascii="宋体" w:cs="??_GB2312"/>
                <w:color w:val="auto"/>
                <w:sz w:val="24"/>
              </w:rPr>
            </w:r>
            <w:r/>
          </w:p>
        </w:tc>
        <w:tc>
          <w:tcPr>
            <w:tcW w:w="2980" w:type="dxa"/>
            <w:vAlign w:val="center"/>
            <w:textDirection w:val="lrTb"/>
            <w:noWrap w:val="false"/>
          </w:tcPr>
          <w:p>
            <w:pPr>
              <w:jc w:val="center"/>
              <w:rPr>
                <w:rFonts w:ascii="宋体"/>
                <w:color w:val="auto"/>
                <w:sz w:val="24"/>
              </w:rPr>
            </w:pPr>
            <w:r>
              <w:rPr>
                <w:rFonts w:ascii="宋体"/>
                <w:color w:val="auto"/>
                <w:sz w:val="24"/>
              </w:rPr>
            </w:r>
            <w:r/>
          </w:p>
        </w:tc>
        <w:tc>
          <w:tcPr>
            <w:tcW w:w="2621"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c>
          <w:tcPr>
            <w:tcW w:w="1842"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r>
      <w:tr>
        <w:trPr>
          <w:cantSplit/>
          <w:jc w:val="center"/>
          <w:trHeight w:val="523"/>
        </w:trPr>
        <w:tc>
          <w:tcPr>
            <w:gridSpan w:val="2"/>
            <w:tcW w:w="4111" w:type="dxa"/>
            <w:vAlign w:val="center"/>
            <w:textDirection w:val="lrTb"/>
            <w:noWrap w:val="false"/>
          </w:tcPr>
          <w:p>
            <w:pPr>
              <w:jc w:val="center"/>
              <w:spacing w:line="360" w:lineRule="auto"/>
              <w:rPr>
                <w:rFonts w:ascii="宋体" w:cs="??_GB2312"/>
                <w:color w:val="auto"/>
                <w:sz w:val="24"/>
              </w:rPr>
            </w:pPr>
            <w:r>
              <w:rPr>
                <w:rFonts w:hint="eastAsia" w:ascii="宋体" w:hAnsi="宋体" w:cs="??_GB2312"/>
                <w:color w:val="auto"/>
                <w:sz w:val="24"/>
              </w:rPr>
              <w:t xml:space="preserve">合计金额</w:t>
            </w:r>
            <w:r/>
          </w:p>
        </w:tc>
        <w:tc>
          <w:tcPr>
            <w:tcW w:w="2621"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c>
          <w:tcPr>
            <w:tcW w:w="1842" w:type="dxa"/>
            <w:vAlign w:val="center"/>
            <w:textDirection w:val="lrTb"/>
            <w:noWrap w:val="false"/>
          </w:tcPr>
          <w:p>
            <w:pPr>
              <w:jc w:val="center"/>
              <w:spacing w:line="360" w:lineRule="auto"/>
              <w:rPr>
                <w:rFonts w:ascii="宋体" w:cs="??_GB2312"/>
                <w:color w:val="auto"/>
                <w:sz w:val="24"/>
              </w:rPr>
            </w:pPr>
            <w:r>
              <w:rPr>
                <w:rFonts w:ascii="宋体" w:cs="??_GB2312"/>
                <w:color w:val="auto"/>
                <w:sz w:val="24"/>
              </w:rPr>
            </w:r>
            <w:r/>
          </w:p>
        </w:tc>
      </w:tr>
    </w:tbl>
    <w:p>
      <w:pPr>
        <w:spacing w:line="360" w:lineRule="auto"/>
        <w:rPr>
          <w:rFonts w:ascii="宋体"/>
          <w:color w:val="auto"/>
          <w:sz w:val="24"/>
        </w:rPr>
      </w:pPr>
      <w:r>
        <w:rPr>
          <w:rFonts w:hint="eastAsia" w:ascii="宋体" w:hAnsi="宋体"/>
          <w:color w:val="auto"/>
          <w:sz w:val="24"/>
        </w:rPr>
        <w:t xml:space="preserve">注：此表“合计金额”与磋商响应报价表“项目总价”须保持一致，否则以磋商响应报价表价格为准。可根据需要自行调整。</w:t>
      </w:r>
      <w:r/>
    </w:p>
    <w:p>
      <w:pPr>
        <w:ind w:firstLine="480"/>
        <w:spacing w:line="360" w:lineRule="auto"/>
        <w:rPr>
          <w:rFonts w:ascii="宋体"/>
          <w:color w:val="auto"/>
          <w:sz w:val="24"/>
        </w:rPr>
      </w:pPr>
      <w:r>
        <w:rPr>
          <w:rFonts w:ascii="宋体"/>
          <w:color w:val="auto"/>
          <w:sz w:val="24"/>
        </w:rPr>
      </w:r>
      <w:r/>
    </w:p>
    <w:p>
      <w:pPr>
        <w:ind w:firstLine="480"/>
        <w:spacing w:line="360" w:lineRule="auto"/>
        <w:rPr>
          <w:rFonts w:ascii="宋体"/>
          <w:color w:val="auto"/>
          <w:sz w:val="24"/>
        </w:rPr>
      </w:pPr>
      <w:r>
        <w:rPr>
          <w:rFonts w:hint="eastAsia" w:ascii="宋体" w:hAnsi="宋体"/>
          <w:color w:val="auto"/>
          <w:sz w:val="24"/>
        </w:rPr>
        <w:t xml:space="preserve">响应单位：（单位盖章）</w:t>
      </w:r>
      <w:r/>
    </w:p>
    <w:p>
      <w:pPr>
        <w:ind w:firstLine="480"/>
        <w:spacing w:line="360" w:lineRule="auto"/>
        <w:rPr>
          <w:rFonts w:ascii="宋体"/>
          <w:color w:val="auto"/>
          <w:sz w:val="24"/>
        </w:rPr>
      </w:pPr>
      <w:r>
        <w:rPr>
          <w:rFonts w:hint="eastAsia" w:ascii="宋体" w:hAnsi="宋体"/>
          <w:color w:val="auto"/>
          <w:sz w:val="24"/>
        </w:rPr>
        <w:t xml:space="preserve">法定代表人或代理人：（签字或盖章）</w:t>
      </w:r>
      <w:r/>
    </w:p>
    <w:p>
      <w:pPr>
        <w:ind w:firstLine="480"/>
        <w:spacing w:line="360" w:lineRule="auto"/>
        <w:rPr>
          <w:rFonts w:ascii="宋体"/>
          <w:color w:val="auto"/>
          <w:sz w:val="24"/>
        </w:rPr>
      </w:pPr>
      <w:r>
        <w:rPr>
          <w:rFonts w:hint="eastAsia" w:ascii="宋体" w:hAnsi="宋体"/>
          <w:color w:val="auto"/>
          <w:sz w:val="24"/>
        </w:rPr>
        <w:t xml:space="preserve">日期：</w:t>
      </w:r>
      <w:r>
        <w:rPr>
          <w:rFonts w:ascii="宋体" w:hAnsi="宋体"/>
          <w:color w:val="auto"/>
          <w:sz w:val="24"/>
        </w:rPr>
        <w:t xml:space="preserve">     </w:t>
      </w:r>
      <w:r>
        <w:rPr>
          <w:rFonts w:hint="eastAsia" w:ascii="宋体" w:hAnsi="宋体"/>
          <w:color w:val="auto"/>
          <w:sz w:val="24"/>
        </w:rPr>
        <w:t xml:space="preserve">年</w:t>
      </w:r>
      <w:r>
        <w:rPr>
          <w:rFonts w:ascii="宋体" w:hAnsi="宋体"/>
          <w:color w:val="auto"/>
          <w:sz w:val="24"/>
        </w:rPr>
        <w:t xml:space="preserve">     </w:t>
      </w:r>
      <w:r>
        <w:rPr>
          <w:rFonts w:hint="eastAsia" w:ascii="宋体" w:hAnsi="宋体"/>
          <w:color w:val="auto"/>
          <w:sz w:val="24"/>
        </w:rPr>
        <w:t xml:space="preserve">月</w:t>
      </w:r>
      <w:r>
        <w:rPr>
          <w:rFonts w:ascii="宋体" w:hAnsi="宋体"/>
          <w:color w:val="auto"/>
          <w:sz w:val="24"/>
        </w:rPr>
        <w:t xml:space="preserve">     </w:t>
      </w:r>
      <w:r>
        <w:rPr>
          <w:rFonts w:hint="eastAsia" w:ascii="宋体" w:hAnsi="宋体"/>
          <w:color w:val="auto"/>
          <w:sz w:val="24"/>
        </w:rPr>
        <w:t xml:space="preserve">日</w:t>
      </w:r>
      <w:r/>
    </w:p>
    <w:p>
      <w:pPr>
        <w:spacing w:line="360" w:lineRule="auto"/>
        <w:rPr>
          <w:rFonts w:ascii="宋体"/>
          <w:color w:val="auto"/>
          <w:spacing w:val="20"/>
          <w:sz w:val="24"/>
        </w:rPr>
      </w:pPr>
      <w:r>
        <w:rPr>
          <w:rFonts w:ascii="宋体"/>
          <w:color w:val="auto"/>
          <w:spacing w:val="20"/>
          <w:sz w:val="24"/>
        </w:rPr>
      </w:r>
      <w:r/>
    </w:p>
    <w:p>
      <w:pPr>
        <w:jc w:val="left"/>
        <w:spacing w:line="360" w:lineRule="auto"/>
        <w:widowControl/>
        <w:rPr>
          <w:rFonts w:ascii="宋体"/>
          <w:color w:val="auto"/>
          <w:sz w:val="24"/>
        </w:rPr>
      </w:pPr>
      <w:r>
        <w:rPr>
          <w:rFonts w:ascii="宋体"/>
          <w:color w:val="auto"/>
          <w:sz w:val="24"/>
        </w:rPr>
      </w:r>
      <w:r/>
    </w:p>
    <w:p>
      <w:pPr>
        <w:ind w:firstLine="480"/>
        <w:spacing w:line="400" w:lineRule="exact"/>
        <w:rPr>
          <w:rFonts w:ascii="宋体"/>
          <w:bCs/>
          <w:color w:val="auto"/>
          <w:sz w:val="24"/>
          <w:szCs w:val="24"/>
        </w:rPr>
        <w:outlineLvl w:val="0"/>
      </w:pPr>
      <w:r>
        <w:rPr>
          <w:rFonts w:ascii="宋体"/>
          <w:bCs/>
          <w:color w:val="auto"/>
          <w:sz w:val="24"/>
          <w:szCs w:val="24"/>
        </w:rPr>
      </w:r>
      <w:r/>
    </w:p>
    <w:p>
      <w:pPr>
        <w:spacing w:line="360" w:lineRule="auto"/>
        <w:widowControl/>
        <w:rPr>
          <w:rFonts w:ascii="宋体"/>
          <w:b/>
          <w:color w:val="auto"/>
          <w:sz w:val="24"/>
          <w:szCs w:val="24"/>
        </w:rPr>
        <w:outlineLvl w:val="1"/>
      </w:pPr>
      <w:r>
        <w:rPr>
          <w:rFonts w:ascii="宋体"/>
          <w:b/>
          <w:color w:val="auto"/>
          <w:sz w:val="24"/>
          <w:szCs w:val="24"/>
        </w:rPr>
        <w:br w:type="page" w:clear="all"/>
      </w:r>
      <w:r>
        <w:rPr>
          <w:rFonts w:hint="eastAsia" w:ascii="宋体" w:hAnsi="宋体"/>
          <w:b/>
          <w:color w:val="auto"/>
          <w:sz w:val="24"/>
          <w:szCs w:val="24"/>
        </w:rPr>
        <w:t xml:space="preserve">格式</w:t>
      </w:r>
      <w:r>
        <w:rPr>
          <w:rFonts w:ascii="宋体" w:hAnsi="宋体"/>
          <w:b/>
          <w:color w:val="auto"/>
          <w:sz w:val="24"/>
          <w:szCs w:val="24"/>
        </w:rPr>
        <w:t xml:space="preserve">3</w:t>
      </w:r>
      <w:r>
        <w:rPr>
          <w:rFonts w:hint="eastAsia" w:ascii="宋体" w:hAnsi="宋体"/>
          <w:b/>
          <w:color w:val="auto"/>
          <w:sz w:val="24"/>
          <w:szCs w:val="24"/>
        </w:rPr>
        <w:t xml:space="preserve">：关于响应报价合理性的澄清说明（若涉及）</w:t>
      </w:r>
      <w:r/>
    </w:p>
    <w:p>
      <w:pPr>
        <w:ind w:firstLine="420"/>
        <w:jc w:val="center"/>
        <w:rPr>
          <w:rFonts w:ascii="宋体"/>
          <w:b/>
          <w:color w:val="auto"/>
          <w:szCs w:val="21"/>
        </w:rPr>
      </w:pPr>
      <w:r>
        <w:rPr>
          <w:rFonts w:ascii="宋体"/>
          <w:b/>
          <w:color w:val="auto"/>
          <w:szCs w:val="21"/>
        </w:rPr>
      </w:r>
      <w:r/>
    </w:p>
    <w:p>
      <w:pPr>
        <w:jc w:val="center"/>
        <w:spacing w:line="360" w:lineRule="auto"/>
        <w:rPr>
          <w:rFonts w:ascii="宋体" w:cs="宋体"/>
          <w:b/>
          <w:color w:val="auto"/>
          <w:sz w:val="24"/>
        </w:rPr>
      </w:pPr>
      <w:r>
        <w:rPr>
          <w:rFonts w:hint="eastAsia" w:ascii="宋体" w:hAnsi="宋体" w:cs="宋体"/>
          <w:b/>
          <w:color w:val="auto"/>
          <w:sz w:val="24"/>
        </w:rPr>
        <w:t xml:space="preserve">关于响应报价合理性的澄清说明</w:t>
      </w:r>
      <w:r/>
    </w:p>
    <w:p>
      <w:pPr>
        <w:jc w:val="center"/>
        <w:spacing w:line="360" w:lineRule="auto"/>
        <w:rPr>
          <w:rFonts w:ascii="宋体" w:cs="宋体"/>
          <w:b/>
          <w:color w:val="auto"/>
          <w:sz w:val="24"/>
        </w:rPr>
      </w:pPr>
      <w:r>
        <w:rPr>
          <w:rFonts w:ascii="宋体" w:cs="宋体"/>
          <w:b/>
          <w:color w:val="auto"/>
          <w:sz w:val="24"/>
        </w:rPr>
      </w:r>
      <w:r/>
    </w:p>
    <w:p>
      <w:pPr>
        <w:jc w:val="left"/>
        <w:spacing w:line="360" w:lineRule="auto"/>
        <w:rPr>
          <w:rFonts w:ascii="宋体" w:cs="宋体"/>
          <w:color w:val="auto"/>
          <w:sz w:val="24"/>
          <w:szCs w:val="24"/>
        </w:rPr>
      </w:pPr>
      <w:r>
        <w:rPr>
          <w:rFonts w:hint="eastAsia" w:ascii="宋体" w:hAnsi="宋体" w:cs="宋体"/>
          <w:color w:val="auto"/>
          <w:sz w:val="24"/>
          <w:szCs w:val="24"/>
          <w:u w:val="single"/>
        </w:rPr>
        <w:t xml:space="preserve">苏州惠德普源企业咨询有限公司</w:t>
      </w:r>
      <w:r>
        <w:rPr>
          <w:rFonts w:hint="eastAsia" w:ascii="宋体" w:hAnsi="宋体" w:cs="宋体"/>
          <w:color w:val="auto"/>
          <w:sz w:val="24"/>
          <w:szCs w:val="24"/>
        </w:rPr>
        <w:t xml:space="preserve">：</w:t>
      </w:r>
      <w:r/>
    </w:p>
    <w:p>
      <w:pPr>
        <w:pStyle w:val="975"/>
        <w:ind w:left="0" w:firstLine="420"/>
        <w:spacing w:line="360" w:lineRule="auto"/>
        <w:rPr>
          <w:rFonts w:ascii="宋体" w:cs="宋体"/>
          <w:color w:val="auto"/>
          <w:sz w:val="24"/>
        </w:rPr>
      </w:pPr>
      <w:r>
        <w:rPr>
          <w:rFonts w:hint="eastAsia" w:ascii="宋体" w:hAnsi="宋体" w:cs="宋体"/>
          <w:color w:val="auto"/>
          <w:sz w:val="24"/>
          <w:szCs w:val="24"/>
        </w:rPr>
        <w:t xml:space="preserve">本公司愿就由贵</w:t>
      </w:r>
      <w:r>
        <w:rPr>
          <w:rFonts w:hint="eastAsia" w:ascii="宋体" w:hAnsi="宋体" w:cs="宋体"/>
          <w:color w:val="auto"/>
          <w:sz w:val="24"/>
          <w:szCs w:val="24"/>
        </w:rPr>
        <w:t xml:space="preserve">公司</w:t>
      </w:r>
      <w:r>
        <w:rPr>
          <w:rFonts w:hint="eastAsia" w:ascii="宋体" w:hAnsi="宋体" w:cs="宋体"/>
          <w:color w:val="auto"/>
          <w:sz w:val="24"/>
          <w:szCs w:val="24"/>
        </w:rPr>
        <w:t xml:space="preserve">组织实施的编号为</w:t>
      </w:r>
      <w:r>
        <w:rPr>
          <w:rFonts w:ascii="宋体" w:hAnsi="宋体" w:cs="宋体"/>
          <w:color w:val="auto"/>
          <w:sz w:val="24"/>
          <w:szCs w:val="24"/>
          <w:u w:val="single"/>
        </w:rPr>
        <w:t xml:space="preserve">              </w:t>
      </w:r>
      <w:r>
        <w:rPr>
          <w:rFonts w:hint="eastAsia" w:ascii="宋体" w:hAnsi="宋体" w:cs="宋体"/>
          <w:color w:val="auto"/>
          <w:sz w:val="24"/>
          <w:szCs w:val="24"/>
        </w:rPr>
        <w:t xml:space="preserve">号（项目编号）的磋商活动进行响应，对于本公司的响应报价合理性作出说明如下：</w:t>
      </w:r>
      <w:r/>
    </w:p>
    <w:tbl>
      <w:tblPr>
        <w:tblStyle w:val="727"/>
        <w:tblW w:w="90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trHeight w:val="3940"/>
        </w:trPr>
        <w:tc>
          <w:tcPr>
            <w:tcW w:w="9000" w:type="dxa"/>
            <w:vAlign w:val="center"/>
            <w:textDirection w:val="lrTb"/>
            <w:noWrap w:val="false"/>
          </w:tcPr>
          <w:p>
            <w:pPr>
              <w:spacing w:line="600" w:lineRule="auto"/>
              <w:rPr>
                <w:rFonts w:ascii="宋体" w:cs="宋体"/>
                <w:b/>
                <w:color w:val="auto"/>
                <w:sz w:val="24"/>
                <w:szCs w:val="24"/>
                <w:shd w:val="pct10" w:color="auto" w:fill="ffffff"/>
              </w:rPr>
            </w:pPr>
            <w:r>
              <w:rPr>
                <w:rFonts w:hint="eastAsia" w:ascii="宋体" w:hAnsi="宋体" w:cs="宋体"/>
                <w:b/>
                <w:color w:val="auto"/>
                <w:sz w:val="24"/>
                <w:szCs w:val="24"/>
              </w:rPr>
              <w:t xml:space="preserve">响应单位应当根据实际情况自拟答复并根据评标委员会关于澄清的要求提供相关证明材料作为附件。</w:t>
            </w:r>
            <w:r/>
          </w:p>
        </w:tc>
      </w:tr>
    </w:tbl>
    <w:p>
      <w:pPr>
        <w:ind w:firstLine="422"/>
        <w:spacing w:line="360" w:lineRule="auto"/>
        <w:rPr>
          <w:rFonts w:ascii="宋体" w:cs="宋体"/>
          <w:bCs/>
          <w:color w:val="auto"/>
          <w:sz w:val="24"/>
          <w:szCs w:val="24"/>
          <w:lang w:val="zh-CN"/>
        </w:rPr>
      </w:pPr>
      <w:r>
        <w:rPr>
          <w:rFonts w:hint="eastAsia" w:ascii="宋体" w:hAnsi="宋体" w:cs="宋体"/>
          <w:bCs/>
          <w:color w:val="auto"/>
          <w:sz w:val="24"/>
          <w:szCs w:val="24"/>
          <w:lang w:val="zh-CN"/>
        </w:rPr>
        <w:t xml:space="preserve">备注：根据</w:t>
      </w:r>
      <w:r>
        <w:rPr>
          <w:rFonts w:hint="eastAsia" w:ascii="宋体" w:hAnsi="宋体" w:cs="宋体"/>
          <w:bCs/>
          <w:color w:val="auto"/>
          <w:sz w:val="24"/>
          <w:szCs w:val="24"/>
        </w:rPr>
        <w:t xml:space="preserve">竞争性磋商采购文件</w:t>
      </w:r>
      <w:r>
        <w:rPr>
          <w:rFonts w:hint="eastAsia" w:ascii="宋体" w:hAnsi="宋体" w:cs="宋体"/>
          <w:bCs/>
          <w:color w:val="auto"/>
          <w:sz w:val="24"/>
          <w:szCs w:val="24"/>
          <w:lang w:val="zh-CN"/>
        </w:rPr>
        <w:t xml:space="preserve">第二章“</w:t>
      </w:r>
      <w:r>
        <w:rPr>
          <w:rFonts w:hint="eastAsia" w:ascii="宋体" w:hAnsi="宋体" w:cs="宋体"/>
          <w:bCs/>
          <w:color w:val="auto"/>
          <w:sz w:val="24"/>
          <w:szCs w:val="24"/>
        </w:rPr>
        <w:t xml:space="preserve">供应商</w:t>
      </w:r>
      <w:r>
        <w:rPr>
          <w:rFonts w:hint="eastAsia" w:ascii="宋体" w:hAnsi="宋体" w:cs="宋体"/>
          <w:bCs/>
          <w:color w:val="auto"/>
          <w:sz w:val="24"/>
          <w:szCs w:val="24"/>
          <w:lang w:val="zh-CN"/>
        </w:rPr>
        <w:t xml:space="preserve">须知”</w:t>
      </w:r>
      <w:bookmarkStart w:id="11" w:name="OLE_LINK12"/>
      <w:r>
        <w:rPr>
          <w:rFonts w:hint="eastAsia" w:ascii="宋体" w:hAnsi="宋体" w:cs="宋体"/>
          <w:bCs/>
          <w:color w:val="auto"/>
          <w:sz w:val="24"/>
          <w:szCs w:val="24"/>
          <w:lang w:val="zh-CN"/>
        </w:rPr>
        <w:t xml:space="preserve">要求，在评标过程中当</w:t>
      </w:r>
      <w:r>
        <w:rPr>
          <w:rFonts w:hint="eastAsia" w:ascii="宋体" w:hAnsi="宋体" w:cs="宋体"/>
          <w:bCs/>
          <w:color w:val="auto"/>
          <w:sz w:val="24"/>
          <w:szCs w:val="24"/>
        </w:rPr>
        <w:t xml:space="preserve">响应</w:t>
      </w:r>
      <w:r>
        <w:rPr>
          <w:rFonts w:hint="eastAsia" w:ascii="宋体" w:hAnsi="宋体" w:cs="宋体"/>
          <w:bCs/>
          <w:color w:val="auto"/>
          <w:sz w:val="24"/>
          <w:szCs w:val="24"/>
          <w:lang w:val="zh-CN"/>
        </w:rPr>
        <w:t xml:space="preserve">报价低于采购项目预算</w:t>
      </w:r>
      <w:r>
        <w:rPr>
          <w:rFonts w:ascii="宋体" w:hAnsi="宋体" w:cs="宋体"/>
          <w:bCs/>
          <w:color w:val="auto"/>
          <w:sz w:val="24"/>
          <w:szCs w:val="24"/>
          <w:lang w:val="zh-CN"/>
        </w:rPr>
        <w:t xml:space="preserve">50%</w:t>
      </w:r>
      <w:r>
        <w:rPr>
          <w:rFonts w:hint="eastAsia" w:ascii="宋体" w:hAnsi="宋体" w:cs="宋体"/>
          <w:bCs/>
          <w:color w:val="auto"/>
          <w:sz w:val="24"/>
          <w:szCs w:val="24"/>
          <w:lang w:val="zh-CN"/>
        </w:rPr>
        <w:t xml:space="preserve">的或者</w:t>
      </w:r>
      <w:r>
        <w:rPr>
          <w:rFonts w:hint="eastAsia" w:ascii="宋体" w:hAnsi="宋体" w:cs="宋体"/>
          <w:bCs/>
          <w:color w:val="auto"/>
          <w:sz w:val="24"/>
          <w:szCs w:val="24"/>
        </w:rPr>
        <w:t xml:space="preserve">响应</w:t>
      </w:r>
      <w:r>
        <w:rPr>
          <w:rFonts w:hint="eastAsia" w:ascii="宋体" w:hAnsi="宋体" w:cs="宋体"/>
          <w:bCs/>
          <w:color w:val="auto"/>
          <w:sz w:val="24"/>
          <w:szCs w:val="24"/>
          <w:lang w:val="zh-CN"/>
        </w:rPr>
        <w:t xml:space="preserve">报价低于采购项目最高限价</w:t>
      </w:r>
      <w:r>
        <w:rPr>
          <w:rFonts w:ascii="宋体" w:hAnsi="宋体" w:cs="宋体"/>
          <w:bCs/>
          <w:color w:val="auto"/>
          <w:sz w:val="24"/>
          <w:szCs w:val="24"/>
          <w:lang w:val="zh-CN"/>
        </w:rPr>
        <w:t xml:space="preserve">45%</w:t>
      </w:r>
      <w:bookmarkStart w:id="12" w:name="OLE_LINK17"/>
      <w:r/>
      <w:bookmarkStart w:id="13" w:name="OLE_LINK16"/>
      <w:r>
        <w:rPr>
          <w:rFonts w:hint="eastAsia" w:ascii="宋体" w:hAnsi="宋体" w:cs="宋体"/>
          <w:bCs/>
          <w:color w:val="auto"/>
          <w:sz w:val="24"/>
          <w:szCs w:val="24"/>
          <w:lang w:val="zh-CN"/>
        </w:rPr>
        <w:t xml:space="preserve">的</w:t>
      </w:r>
      <w:bookmarkEnd w:id="11"/>
      <w:r/>
      <w:bookmarkEnd w:id="12"/>
      <w:r/>
      <w:bookmarkEnd w:id="13"/>
      <w:r>
        <w:rPr>
          <w:rFonts w:hint="eastAsia" w:ascii="宋体" w:hAnsi="宋体" w:cs="宋体"/>
          <w:bCs/>
          <w:color w:val="auto"/>
          <w:sz w:val="24"/>
          <w:szCs w:val="24"/>
          <w:lang w:val="zh-CN"/>
        </w:rPr>
        <w:t xml:space="preserve">或者评标委员会认定的供应商报价过低、有可能影响产品质量或者不能诚信履约的其他情形，评标委员会应当要求</w:t>
      </w:r>
      <w:r>
        <w:rPr>
          <w:rFonts w:hint="eastAsia" w:ascii="宋体" w:hAnsi="宋体" w:cs="宋体"/>
          <w:bCs/>
          <w:color w:val="auto"/>
          <w:sz w:val="24"/>
          <w:szCs w:val="24"/>
        </w:rPr>
        <w:t xml:space="preserve">响应单位</w:t>
      </w:r>
      <w:r>
        <w:rPr>
          <w:rFonts w:hint="eastAsia" w:ascii="宋体" w:hAnsi="宋体" w:cs="宋体"/>
          <w:bCs/>
          <w:color w:val="auto"/>
          <w:sz w:val="24"/>
          <w:szCs w:val="24"/>
          <w:lang w:val="zh-CN"/>
        </w:rPr>
        <w:t xml:space="preserve">出具书面说明及必要的证明材料，对</w:t>
      </w:r>
      <w:r>
        <w:rPr>
          <w:rFonts w:hint="eastAsia" w:ascii="宋体" w:hAnsi="宋体" w:cs="宋体"/>
          <w:bCs/>
          <w:color w:val="auto"/>
          <w:sz w:val="24"/>
          <w:szCs w:val="24"/>
        </w:rPr>
        <w:t xml:space="preserve">响应报价</w:t>
      </w:r>
      <w:r>
        <w:rPr>
          <w:rFonts w:hint="eastAsia" w:ascii="宋体" w:hAnsi="宋体" w:cs="宋体"/>
          <w:bCs/>
          <w:color w:val="auto"/>
          <w:sz w:val="24"/>
          <w:szCs w:val="24"/>
          <w:lang w:val="zh-CN"/>
        </w:rPr>
        <w:t xml:space="preserve">作出解释。书面说明、证明材料主要是项目具体成本测算等与报价合理性相关的说明、材料（例如进货合同及发票、往期类似项目合同报价清单、库存清单、仓库照片等，最终以评标委员会具体要求为准）。</w:t>
      </w:r>
      <w:r>
        <w:rPr>
          <w:rFonts w:hint="eastAsia" w:ascii="宋体" w:hAnsi="宋体" w:cs="宋体"/>
          <w:bCs/>
          <w:color w:val="auto"/>
          <w:sz w:val="24"/>
          <w:szCs w:val="24"/>
        </w:rPr>
        <w:t xml:space="preserve">响应单位</w:t>
      </w:r>
      <w:r>
        <w:rPr>
          <w:rFonts w:hint="eastAsia" w:ascii="宋体" w:hAnsi="宋体" w:cs="宋体"/>
          <w:bCs/>
          <w:color w:val="auto"/>
          <w:sz w:val="24"/>
          <w:szCs w:val="24"/>
          <w:lang w:val="zh-CN"/>
        </w:rPr>
        <w:t xml:space="preserve">不能证明其报价合理性的，评标委员会应当将其作为无效</w:t>
      </w:r>
      <w:r>
        <w:rPr>
          <w:rFonts w:hint="eastAsia" w:ascii="宋体" w:hAnsi="宋体" w:cs="宋体"/>
          <w:bCs/>
          <w:color w:val="auto"/>
          <w:sz w:val="24"/>
          <w:szCs w:val="24"/>
        </w:rPr>
        <w:t xml:space="preserve">响应报价</w:t>
      </w:r>
      <w:r>
        <w:rPr>
          <w:rFonts w:hint="eastAsia" w:ascii="宋体" w:hAnsi="宋体" w:cs="宋体"/>
          <w:bCs/>
          <w:color w:val="auto"/>
          <w:sz w:val="24"/>
          <w:szCs w:val="24"/>
          <w:lang w:val="zh-CN"/>
        </w:rPr>
        <w:t xml:space="preserve">处理。</w:t>
      </w:r>
      <w:r/>
    </w:p>
    <w:p>
      <w:pPr>
        <w:pStyle w:val="975"/>
        <w:rPr>
          <w:color w:val="auto"/>
        </w:rPr>
      </w:pPr>
      <w:r>
        <w:rPr>
          <w:color w:val="auto"/>
        </w:rPr>
      </w:r>
      <w:r/>
    </w:p>
    <w:p>
      <w:pPr>
        <w:spacing w:line="360" w:lineRule="auto"/>
        <w:rPr>
          <w:rFonts w:ascii="宋体"/>
          <w:color w:val="auto"/>
          <w:sz w:val="24"/>
        </w:rPr>
      </w:pPr>
      <w:r>
        <w:rPr>
          <w:rFonts w:hint="eastAsia" w:ascii="宋体" w:hAnsi="宋体"/>
          <w:color w:val="auto"/>
          <w:sz w:val="24"/>
        </w:rPr>
        <w:t xml:space="preserve">响应单位：（单位盖章）</w:t>
      </w:r>
      <w:r/>
    </w:p>
    <w:p>
      <w:pPr>
        <w:spacing w:line="360" w:lineRule="auto"/>
        <w:rPr>
          <w:rFonts w:ascii="宋体"/>
          <w:color w:val="auto"/>
          <w:sz w:val="24"/>
        </w:rPr>
      </w:pPr>
      <w:r>
        <w:rPr>
          <w:rFonts w:hint="eastAsia" w:ascii="宋体" w:hAnsi="宋体"/>
          <w:color w:val="auto"/>
          <w:sz w:val="24"/>
        </w:rPr>
        <w:t xml:space="preserve">法定代表人或代理人：（签字或盖章）</w:t>
      </w:r>
      <w:r/>
    </w:p>
    <w:p>
      <w:pPr>
        <w:spacing w:line="480" w:lineRule="auto"/>
        <w:rPr>
          <w:rFonts w:ascii="宋体"/>
          <w:bCs/>
          <w:color w:val="auto"/>
          <w:sz w:val="24"/>
          <w:szCs w:val="24"/>
        </w:rPr>
      </w:pPr>
      <w:r>
        <w:rPr>
          <w:rFonts w:hint="eastAsia" w:ascii="宋体" w:hAnsi="宋体"/>
          <w:color w:val="auto"/>
          <w:sz w:val="24"/>
        </w:rPr>
        <w:t xml:space="preserve">日期：</w:t>
      </w:r>
      <w:r>
        <w:rPr>
          <w:rFonts w:ascii="宋体" w:hAnsi="宋体"/>
          <w:color w:val="auto"/>
          <w:sz w:val="24"/>
        </w:rPr>
        <w:t xml:space="preserve">     </w:t>
      </w:r>
      <w:r>
        <w:rPr>
          <w:rFonts w:hint="eastAsia" w:ascii="宋体" w:hAnsi="宋体"/>
          <w:color w:val="auto"/>
          <w:sz w:val="24"/>
        </w:rPr>
        <w:t xml:space="preserve">年</w:t>
      </w:r>
      <w:r>
        <w:rPr>
          <w:rFonts w:ascii="宋体" w:hAnsi="宋体"/>
          <w:color w:val="auto"/>
          <w:sz w:val="24"/>
        </w:rPr>
        <w:t xml:space="preserve">     </w:t>
      </w:r>
      <w:r>
        <w:rPr>
          <w:rFonts w:hint="eastAsia" w:ascii="宋体" w:hAnsi="宋体"/>
          <w:color w:val="auto"/>
          <w:sz w:val="24"/>
        </w:rPr>
        <w:t xml:space="preserve">月</w:t>
      </w:r>
      <w:r>
        <w:rPr>
          <w:rFonts w:ascii="宋体" w:hAnsi="宋体"/>
          <w:color w:val="auto"/>
          <w:sz w:val="24"/>
        </w:rPr>
        <w:t xml:space="preserve">     </w:t>
      </w:r>
      <w:r>
        <w:rPr>
          <w:rFonts w:hint="eastAsia" w:ascii="宋体" w:hAnsi="宋体"/>
          <w:color w:val="auto"/>
          <w:sz w:val="24"/>
        </w:rPr>
        <w:t xml:space="preserve">日</w:t>
      </w:r>
      <w:r/>
    </w:p>
    <w:p>
      <w:pPr>
        <w:spacing w:line="400" w:lineRule="exact"/>
        <w:rPr>
          <w:rFonts w:ascii="宋体"/>
          <w:b/>
          <w:color w:val="auto"/>
          <w:sz w:val="24"/>
          <w:szCs w:val="24"/>
          <w:lang w:val="zh-CN"/>
        </w:rPr>
        <w:outlineLvl w:val="0"/>
      </w:pPr>
      <w:r>
        <w:rPr>
          <w:rFonts w:ascii="宋体"/>
          <w:b/>
          <w:color w:val="auto"/>
          <w:sz w:val="24"/>
          <w:szCs w:val="24"/>
          <w:lang w:val="zh-CN"/>
        </w:rPr>
      </w:r>
      <w:r/>
    </w:p>
    <w:p>
      <w:pPr>
        <w:spacing w:line="400" w:lineRule="exact"/>
        <w:rPr>
          <w:rFonts w:ascii="宋体"/>
          <w:b/>
          <w:color w:val="auto"/>
          <w:sz w:val="24"/>
          <w:szCs w:val="24"/>
          <w:lang w:val="zh-CN"/>
        </w:rPr>
        <w:outlineLvl w:val="0"/>
      </w:pPr>
      <w:r>
        <w:rPr>
          <w:rFonts w:ascii="宋体"/>
          <w:b/>
          <w:color w:val="auto"/>
          <w:sz w:val="24"/>
          <w:szCs w:val="24"/>
          <w:lang w:val="zh-CN"/>
        </w:rPr>
      </w:r>
      <w:r/>
    </w:p>
    <w:p>
      <w:pPr>
        <w:spacing w:line="400" w:lineRule="exact"/>
        <w:rPr>
          <w:rFonts w:ascii="宋体"/>
          <w:b/>
          <w:bCs/>
          <w:color w:val="auto"/>
          <w:sz w:val="24"/>
          <w:szCs w:val="24"/>
        </w:rPr>
        <w:outlineLvl w:val="0"/>
      </w:pPr>
      <w:r>
        <w:rPr>
          <w:rFonts w:hint="eastAsia" w:ascii="宋体" w:hAnsi="宋体"/>
          <w:b/>
          <w:color w:val="auto"/>
          <w:sz w:val="24"/>
          <w:szCs w:val="24"/>
        </w:rPr>
        <w:t xml:space="preserve">格式</w:t>
      </w:r>
      <w:r>
        <w:rPr>
          <w:rFonts w:ascii="宋体" w:hAnsi="宋体"/>
          <w:b/>
          <w:color w:val="auto"/>
          <w:sz w:val="24"/>
          <w:szCs w:val="24"/>
        </w:rPr>
        <w:t xml:space="preserve">4</w:t>
      </w:r>
      <w:r>
        <w:rPr>
          <w:rFonts w:hint="eastAsia" w:ascii="宋体" w:hAnsi="宋体"/>
          <w:b/>
          <w:color w:val="auto"/>
          <w:sz w:val="24"/>
          <w:szCs w:val="24"/>
        </w:rPr>
        <w:t xml:space="preserve">：</w:t>
      </w:r>
      <w:r>
        <w:rPr>
          <w:rFonts w:hint="eastAsia" w:ascii="宋体" w:hAnsi="宋体"/>
          <w:b/>
          <w:color w:val="auto"/>
          <w:sz w:val="24"/>
          <w:szCs w:val="24"/>
          <w:lang w:val="zh-CN"/>
        </w:rPr>
        <w:t xml:space="preserve">磋商响应函</w:t>
      </w:r>
      <w:r/>
    </w:p>
    <w:p>
      <w:pPr>
        <w:jc w:val="center"/>
        <w:spacing w:line="360" w:lineRule="auto"/>
        <w:rPr>
          <w:rFonts w:ascii="宋体"/>
          <w:b/>
          <w:color w:val="auto"/>
          <w:sz w:val="24"/>
        </w:rPr>
      </w:pPr>
      <w:r>
        <w:rPr>
          <w:rFonts w:ascii="宋体"/>
          <w:b/>
          <w:color w:val="auto"/>
          <w:sz w:val="24"/>
        </w:rPr>
      </w:r>
      <w:r/>
    </w:p>
    <w:p>
      <w:pPr>
        <w:jc w:val="center"/>
        <w:spacing w:line="360" w:lineRule="auto"/>
        <w:rPr>
          <w:rFonts w:ascii="黑体" w:eastAsia="黑体"/>
          <w:b/>
          <w:color w:val="auto"/>
          <w:sz w:val="32"/>
          <w:szCs w:val="32"/>
        </w:rPr>
      </w:pPr>
      <w:r>
        <w:rPr>
          <w:rFonts w:hint="eastAsia" w:ascii="黑体" w:eastAsia="黑体"/>
          <w:b/>
          <w:color w:val="auto"/>
          <w:sz w:val="32"/>
          <w:szCs w:val="32"/>
          <w:lang w:val="zh-CN"/>
        </w:rPr>
        <w:t xml:space="preserve">磋商响应函</w:t>
      </w:r>
      <w:r/>
    </w:p>
    <w:p>
      <w:pPr>
        <w:spacing w:line="400" w:lineRule="exact"/>
        <w:rPr>
          <w:rFonts w:ascii="宋体"/>
          <w:color w:val="auto"/>
          <w:sz w:val="24"/>
        </w:rPr>
      </w:pPr>
      <w:r>
        <w:rPr>
          <w:rFonts w:hint="eastAsia" w:ascii="宋体" w:hAnsi="宋体"/>
          <w:color w:val="auto"/>
          <w:sz w:val="24"/>
          <w:u w:val="single"/>
          <w:lang w:val="zh-CN"/>
        </w:rPr>
        <w:t xml:space="preserve">苏州惠德普源企业咨询有限公司</w:t>
      </w:r>
      <w:r>
        <w:rPr>
          <w:rFonts w:ascii="宋体" w:hAnsi="宋体"/>
          <w:color w:val="auto"/>
          <w:sz w:val="24"/>
          <w:u w:val="single"/>
          <w:lang w:val="zh-CN"/>
        </w:rPr>
        <w:t xml:space="preserve"> </w:t>
      </w:r>
      <w:r>
        <w:rPr>
          <w:rFonts w:hint="eastAsia" w:ascii="宋体" w:hAnsi="宋体"/>
          <w:color w:val="auto"/>
          <w:sz w:val="24"/>
          <w:lang w:val="zh-CN"/>
        </w:rPr>
        <w:t xml:space="preserve">：</w:t>
      </w:r>
      <w:r/>
    </w:p>
    <w:p>
      <w:pPr>
        <w:ind w:firstLine="480"/>
        <w:spacing w:line="400" w:lineRule="exact"/>
        <w:rPr>
          <w:rFonts w:ascii="宋体"/>
          <w:color w:val="auto"/>
          <w:sz w:val="24"/>
        </w:rPr>
      </w:pPr>
      <w:r>
        <w:rPr>
          <w:rFonts w:hint="eastAsia" w:ascii="宋体" w:hAnsi="宋体"/>
          <w:color w:val="auto"/>
          <w:sz w:val="24"/>
          <w:lang w:val="zh-CN"/>
        </w:rPr>
        <w:t xml:space="preserve">我方收到贵公司</w:t>
      </w:r>
      <w:r>
        <w:rPr>
          <w:rFonts w:ascii="宋体" w:hAnsi="宋体"/>
          <w:color w:val="auto"/>
          <w:sz w:val="24"/>
          <w:lang w:val="zh-CN"/>
        </w:rPr>
        <w:t xml:space="preserve"> </w:t>
      </w:r>
      <w:r>
        <w:rPr>
          <w:rFonts w:hint="eastAsia" w:ascii="宋体" w:hAnsi="宋体"/>
          <w:color w:val="auto"/>
          <w:sz w:val="24"/>
          <w:u w:val="single"/>
          <w:lang w:val="zh-CN"/>
        </w:rPr>
        <w:t xml:space="preserve">（采购编号）</w:t>
      </w:r>
      <w:r>
        <w:rPr>
          <w:rFonts w:hint="eastAsia" w:ascii="宋体" w:hAnsi="宋体"/>
          <w:color w:val="auto"/>
          <w:sz w:val="24"/>
          <w:lang w:val="zh-CN"/>
        </w:rPr>
        <w:t xml:space="preserve">号磋商采购文件，经仔细阅读和研究，我方决定参加磋商。并向贵公司承诺：</w:t>
      </w:r>
      <w:r/>
    </w:p>
    <w:p>
      <w:pPr>
        <w:ind w:firstLine="480"/>
        <w:spacing w:line="360" w:lineRule="exact"/>
        <w:rPr>
          <w:rFonts w:ascii="宋体"/>
          <w:color w:val="auto"/>
          <w:sz w:val="24"/>
        </w:rPr>
      </w:pPr>
      <w:r>
        <w:rPr>
          <w:rFonts w:ascii="宋体" w:hAnsi="宋体"/>
          <w:color w:val="auto"/>
          <w:sz w:val="24"/>
        </w:rPr>
        <w:t xml:space="preserve">1</w:t>
      </w:r>
      <w:r>
        <w:rPr>
          <w:rFonts w:hint="eastAsia" w:ascii="宋体" w:hAnsi="宋体"/>
          <w:color w:val="auto"/>
          <w:sz w:val="24"/>
        </w:rPr>
        <w:t xml:space="preserve">、愿意按照磋商采购文件的一切要求，提供以上所有服务，总价格及明细见《磋商采购响应报价表》。</w:t>
      </w:r>
      <w:r/>
    </w:p>
    <w:p>
      <w:pPr>
        <w:ind w:firstLine="480"/>
        <w:spacing w:line="360" w:lineRule="exact"/>
        <w:rPr>
          <w:rFonts w:ascii="宋体"/>
          <w:color w:val="auto"/>
          <w:sz w:val="24"/>
        </w:rPr>
      </w:pPr>
      <w:r>
        <w:rPr>
          <w:rFonts w:ascii="宋体" w:hAnsi="宋体"/>
          <w:color w:val="auto"/>
          <w:sz w:val="24"/>
        </w:rPr>
        <w:t xml:space="preserve">2</w:t>
      </w:r>
      <w:r>
        <w:rPr>
          <w:rFonts w:hint="eastAsia" w:ascii="宋体" w:hAnsi="宋体"/>
          <w:color w:val="auto"/>
          <w:sz w:val="24"/>
        </w:rPr>
        <w:t xml:space="preserve">、如果我们的响应文件被接受，我们将严格履行磋商采购文件中规定的每一项要求，按期、按质、按量履行服务义务。</w:t>
      </w:r>
      <w:r/>
    </w:p>
    <w:p>
      <w:pPr>
        <w:ind w:firstLine="480"/>
        <w:spacing w:line="400" w:lineRule="exact"/>
        <w:rPr>
          <w:rFonts w:ascii="宋体"/>
          <w:color w:val="auto"/>
          <w:sz w:val="24"/>
          <w:lang w:val="zh-CN"/>
        </w:rPr>
      </w:pPr>
      <w:r>
        <w:rPr>
          <w:rFonts w:ascii="宋体" w:hAnsi="宋体"/>
          <w:color w:val="auto"/>
          <w:sz w:val="24"/>
          <w:lang w:val="zh-CN"/>
        </w:rPr>
        <w:t xml:space="preserve">3</w:t>
      </w:r>
      <w:r>
        <w:rPr>
          <w:rFonts w:hint="eastAsia" w:ascii="宋体" w:hAnsi="宋体"/>
          <w:color w:val="auto"/>
          <w:sz w:val="24"/>
          <w:lang w:val="zh-CN"/>
        </w:rPr>
        <w:t xml:space="preserve">、我方同意按磋商采购文件中的规定，我方的响应文件有效期限为磋商开始后</w:t>
      </w:r>
      <w:r>
        <w:rPr>
          <w:rFonts w:ascii="宋体" w:hAnsi="宋体"/>
          <w:color w:val="auto"/>
          <w:sz w:val="24"/>
          <w:u w:val="single"/>
        </w:rPr>
        <w:t xml:space="preserve">9</w:t>
      </w:r>
      <w:r>
        <w:rPr>
          <w:rFonts w:ascii="宋体"/>
          <w:color w:val="auto"/>
          <w:sz w:val="24"/>
          <w:u w:val="single"/>
          <w:lang w:val="zh-CN"/>
        </w:rPr>
        <w:t xml:space="preserve">0</w:t>
      </w:r>
      <w:r>
        <w:rPr>
          <w:rFonts w:hint="eastAsia" w:ascii="宋体" w:hAnsi="宋体"/>
          <w:color w:val="auto"/>
          <w:sz w:val="24"/>
          <w:u w:val="single"/>
          <w:lang w:val="zh-CN"/>
        </w:rPr>
        <w:t xml:space="preserve">天</w:t>
      </w:r>
      <w:r>
        <w:rPr>
          <w:rFonts w:hint="eastAsia" w:ascii="宋体" w:hAnsi="宋体"/>
          <w:color w:val="auto"/>
          <w:sz w:val="24"/>
          <w:lang w:val="zh-CN"/>
        </w:rPr>
        <w:t xml:space="preserve">。</w:t>
      </w:r>
      <w:r/>
    </w:p>
    <w:p>
      <w:pPr>
        <w:ind w:firstLine="480"/>
        <w:spacing w:line="400" w:lineRule="exact"/>
        <w:rPr>
          <w:rFonts w:ascii="宋体"/>
          <w:color w:val="auto"/>
          <w:sz w:val="24"/>
          <w:lang w:val="zh-CN"/>
        </w:rPr>
      </w:pPr>
      <w:r>
        <w:rPr>
          <w:rFonts w:ascii="宋体" w:hAnsi="宋体"/>
          <w:color w:val="auto"/>
          <w:sz w:val="24"/>
          <w:lang w:val="zh-CN"/>
        </w:rPr>
        <w:t xml:space="preserve">4</w:t>
      </w:r>
      <w:r>
        <w:rPr>
          <w:rFonts w:hint="eastAsia" w:ascii="宋体" w:hAnsi="宋体"/>
          <w:color w:val="auto"/>
          <w:sz w:val="24"/>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80"/>
        <w:spacing w:line="400" w:lineRule="exact"/>
        <w:rPr>
          <w:rFonts w:ascii="宋体"/>
          <w:color w:val="auto"/>
          <w:sz w:val="24"/>
          <w:lang w:val="zh-CN"/>
        </w:rPr>
      </w:pPr>
      <w:r>
        <w:rPr>
          <w:rFonts w:ascii="宋体" w:hAnsi="宋体"/>
          <w:color w:val="auto"/>
          <w:sz w:val="24"/>
          <w:lang w:val="zh-CN"/>
        </w:rPr>
        <w:t xml:space="preserve">5</w:t>
      </w:r>
      <w:r>
        <w:rPr>
          <w:rFonts w:hint="eastAsia" w:ascii="宋体" w:hAnsi="宋体"/>
          <w:color w:val="auto"/>
          <w:sz w:val="24"/>
          <w:lang w:val="zh-CN"/>
        </w:rPr>
        <w:t xml:space="preserve">、我方愿意遵守磋商采购文件中所列的收费标准。</w:t>
      </w:r>
      <w:r/>
    </w:p>
    <w:p>
      <w:pPr>
        <w:ind w:firstLine="480"/>
        <w:spacing w:line="400" w:lineRule="exact"/>
        <w:rPr>
          <w:rFonts w:ascii="宋体"/>
          <w:color w:val="auto"/>
          <w:sz w:val="24"/>
          <w:lang w:val="zh-CN"/>
        </w:rPr>
      </w:pPr>
      <w:r>
        <w:rPr>
          <w:rFonts w:ascii="宋体" w:hAnsi="宋体"/>
          <w:color w:val="auto"/>
          <w:sz w:val="24"/>
        </w:rPr>
        <w:t xml:space="preserve">6</w:t>
      </w:r>
      <w:r>
        <w:rPr>
          <w:rFonts w:hint="eastAsia" w:ascii="宋体" w:hAnsi="宋体"/>
          <w:color w:val="auto"/>
          <w:sz w:val="24"/>
          <w:lang w:val="zh-CN"/>
        </w:rPr>
        <w:t xml:space="preserve">、我方承诺该项磋商开始后的全过程中保持有效，不作任何更改和变动。我方同意被确定成交后若不履行我方</w:t>
      </w:r>
      <w:r>
        <w:rPr>
          <w:rFonts w:hint="eastAsia" w:ascii="宋体" w:hAnsi="宋体" w:cs="宋体"/>
          <w:color w:val="auto"/>
          <w:sz w:val="24"/>
          <w:lang w:val="zh-CN"/>
        </w:rPr>
        <w:t xml:space="preserve">响应文件</w:t>
      </w:r>
      <w:r>
        <w:rPr>
          <w:rFonts w:hint="eastAsia" w:ascii="宋体" w:hAnsi="宋体"/>
          <w:color w:val="auto"/>
          <w:sz w:val="24"/>
          <w:lang w:val="zh-CN"/>
        </w:rPr>
        <w:t xml:space="preserve">的内容要求和各项承诺及义务的即被视为违约，我方成交资格将被取消。</w:t>
      </w:r>
      <w:r/>
    </w:p>
    <w:p>
      <w:pPr>
        <w:ind w:firstLine="480"/>
        <w:spacing w:line="400" w:lineRule="exact"/>
        <w:rPr>
          <w:rFonts w:ascii="宋体"/>
          <w:color w:val="auto"/>
          <w:sz w:val="24"/>
          <w:lang w:val="zh-CN"/>
        </w:rPr>
      </w:pPr>
      <w:r>
        <w:rPr>
          <w:rFonts w:ascii="宋体" w:hAnsi="宋体"/>
          <w:color w:val="auto"/>
          <w:sz w:val="24"/>
        </w:rPr>
        <w:t xml:space="preserve">7</w:t>
      </w:r>
      <w:r>
        <w:rPr>
          <w:rFonts w:hint="eastAsia" w:ascii="宋体" w:hAnsi="宋体"/>
          <w:color w:val="auto"/>
          <w:sz w:val="24"/>
          <w:lang w:val="zh-CN"/>
        </w:rPr>
        <w:t xml:space="preserve">、我方同意我方若无法按约定条款履行义务等行为，采购方有权取消我方的成交资格。</w:t>
      </w:r>
      <w:r/>
    </w:p>
    <w:p>
      <w:pPr>
        <w:ind w:firstLine="480"/>
        <w:spacing w:line="400" w:lineRule="exact"/>
        <w:rPr>
          <w:rFonts w:ascii="宋体"/>
          <w:color w:val="auto"/>
          <w:sz w:val="24"/>
          <w:lang w:val="zh-CN"/>
        </w:rPr>
        <w:outlineLvl w:val="0"/>
      </w:pPr>
      <w:r>
        <w:rPr>
          <w:rFonts w:ascii="宋体" w:hAnsi="宋体"/>
          <w:color w:val="auto"/>
          <w:sz w:val="24"/>
        </w:rPr>
        <w:t xml:space="preserve">8</w:t>
      </w:r>
      <w:r>
        <w:rPr>
          <w:rFonts w:hint="eastAsia" w:ascii="宋体" w:hAnsi="宋体"/>
          <w:color w:val="auto"/>
          <w:sz w:val="24"/>
          <w:lang w:val="zh-CN"/>
        </w:rPr>
        <w:t xml:space="preserve">、如果我方被确定成交，我方愿意在签订合同时按</w:t>
      </w:r>
      <w:r>
        <w:rPr>
          <w:rFonts w:hint="eastAsia" w:ascii="宋体" w:hAnsi="宋体"/>
          <w:color w:val="auto"/>
          <w:sz w:val="24"/>
        </w:rPr>
        <w:t xml:space="preserve">规定的收费标准</w:t>
      </w:r>
      <w:r>
        <w:rPr>
          <w:rFonts w:hint="eastAsia" w:ascii="宋体" w:hAnsi="宋体"/>
          <w:color w:val="auto"/>
          <w:sz w:val="24"/>
          <w:lang w:val="zh-CN"/>
        </w:rPr>
        <w:t xml:space="preserve">支付成交服务费，逾期按中国人民银行公布的同期人民币贷款最高利率计付利息</w:t>
      </w:r>
      <w:r>
        <w:rPr>
          <w:rFonts w:hint="eastAsia" w:ascii="宋体" w:hAnsi="宋体"/>
          <w:color w:val="auto"/>
          <w:sz w:val="24"/>
        </w:rPr>
        <w:t xml:space="preserve">。</w:t>
      </w:r>
      <w:r/>
    </w:p>
    <w:p>
      <w:pPr>
        <w:ind w:firstLine="480"/>
        <w:spacing w:line="400" w:lineRule="exact"/>
        <w:rPr>
          <w:rFonts w:ascii="宋体"/>
          <w:color w:val="auto"/>
          <w:sz w:val="24"/>
        </w:rPr>
      </w:pPr>
      <w:r>
        <w:rPr>
          <w:rFonts w:ascii="宋体" w:hAnsi="宋体"/>
          <w:color w:val="auto"/>
          <w:sz w:val="24"/>
        </w:rPr>
        <w:t xml:space="preserve">9</w:t>
      </w:r>
      <w:r>
        <w:rPr>
          <w:rFonts w:hint="eastAsia" w:ascii="宋体" w:hAnsi="宋体"/>
          <w:color w:val="auto"/>
          <w:sz w:val="24"/>
        </w:rPr>
        <w:t xml:space="preserve">、与本磋商有关的通讯地址：</w:t>
      </w:r>
      <w:r/>
    </w:p>
    <w:p>
      <w:pPr>
        <w:ind w:firstLine="480"/>
        <w:spacing w:line="400" w:lineRule="exact"/>
        <w:rPr>
          <w:rFonts w:ascii="宋体"/>
          <w:color w:val="auto"/>
          <w:sz w:val="24"/>
          <w:u w:val="single"/>
        </w:rPr>
      </w:pPr>
      <w:r>
        <w:rPr>
          <w:rFonts w:hint="eastAsia" w:ascii="宋体" w:hAnsi="宋体"/>
          <w:color w:val="auto"/>
          <w:sz w:val="24"/>
        </w:rPr>
        <w:t xml:space="preserve">单位：</w:t>
      </w:r>
      <w:r>
        <w:rPr>
          <w:rFonts w:ascii="宋体" w:hAnsi="宋体"/>
          <w:color w:val="auto"/>
          <w:sz w:val="24"/>
        </w:rPr>
        <w:t xml:space="preserve">                               </w:t>
      </w:r>
      <w:r>
        <w:rPr>
          <w:rFonts w:hint="eastAsia" w:ascii="宋体" w:hAnsi="宋体"/>
          <w:color w:val="auto"/>
          <w:sz w:val="24"/>
        </w:rPr>
        <w:t xml:space="preserve">联系人：</w:t>
      </w:r>
      <w:r/>
    </w:p>
    <w:p>
      <w:pPr>
        <w:ind w:firstLine="480"/>
        <w:spacing w:line="400" w:lineRule="exact"/>
        <w:rPr>
          <w:rFonts w:ascii="宋体"/>
          <w:color w:val="auto"/>
          <w:sz w:val="24"/>
          <w:u w:val="single"/>
        </w:rPr>
      </w:pPr>
      <w:r>
        <w:rPr>
          <w:rFonts w:hint="eastAsia" w:ascii="宋体" w:hAnsi="宋体"/>
          <w:color w:val="auto"/>
          <w:sz w:val="24"/>
        </w:rPr>
        <w:t xml:space="preserve">地址：</w:t>
      </w:r>
      <w:r>
        <w:rPr>
          <w:rFonts w:ascii="宋体" w:hAnsi="宋体"/>
          <w:color w:val="auto"/>
          <w:sz w:val="24"/>
        </w:rPr>
        <w:t xml:space="preserve">                               </w:t>
      </w:r>
      <w:r>
        <w:rPr>
          <w:rFonts w:hint="eastAsia" w:ascii="宋体" w:hAnsi="宋体"/>
          <w:color w:val="auto"/>
          <w:sz w:val="24"/>
        </w:rPr>
        <w:t xml:space="preserve">邮政编码：</w:t>
      </w:r>
      <w:r/>
    </w:p>
    <w:p>
      <w:pPr>
        <w:ind w:firstLine="480"/>
        <w:spacing w:line="400" w:lineRule="exact"/>
        <w:rPr>
          <w:rFonts w:ascii="宋体"/>
          <w:color w:val="auto"/>
          <w:sz w:val="24"/>
          <w:u w:val="single"/>
        </w:rPr>
      </w:pPr>
      <w:r>
        <w:rPr>
          <w:rFonts w:hint="eastAsia" w:ascii="宋体" w:hAnsi="宋体"/>
          <w:color w:val="auto"/>
          <w:sz w:val="24"/>
        </w:rPr>
        <w:t xml:space="preserve">联系电话：</w:t>
      </w:r>
      <w:r>
        <w:rPr>
          <w:rFonts w:ascii="宋体" w:hAnsi="宋体"/>
          <w:color w:val="auto"/>
          <w:sz w:val="24"/>
        </w:rPr>
        <w:t xml:space="preserve">                           </w:t>
      </w:r>
      <w:r>
        <w:rPr>
          <w:rFonts w:hint="eastAsia" w:ascii="宋体" w:hAnsi="宋体"/>
          <w:color w:val="auto"/>
          <w:sz w:val="24"/>
        </w:rPr>
        <w:t xml:space="preserve">传真：</w:t>
      </w:r>
      <w:r/>
    </w:p>
    <w:p>
      <w:pPr>
        <w:ind w:firstLine="425"/>
        <w:spacing w:line="400" w:lineRule="exact"/>
        <w:rPr>
          <w:rFonts w:ascii="宋体"/>
          <w:color w:val="auto"/>
          <w:sz w:val="24"/>
        </w:rPr>
      </w:pPr>
      <w:r>
        <w:rPr>
          <w:rFonts w:ascii="宋体"/>
          <w:color w:val="auto"/>
          <w:sz w:val="24"/>
        </w:rPr>
      </w:r>
      <w:r/>
    </w:p>
    <w:p>
      <w:pPr>
        <w:ind w:firstLine="425"/>
        <w:spacing w:line="400" w:lineRule="exact"/>
        <w:rPr>
          <w:rFonts w:ascii="宋体"/>
          <w:color w:val="auto"/>
          <w:sz w:val="24"/>
        </w:rPr>
      </w:pPr>
      <w:r>
        <w:rPr>
          <w:rFonts w:hint="eastAsia" w:ascii="宋体" w:hAnsi="宋体"/>
          <w:color w:val="auto"/>
          <w:sz w:val="24"/>
        </w:rPr>
        <w:t xml:space="preserve">供应商名称：（单位盖章）</w:t>
      </w:r>
      <w:r/>
    </w:p>
    <w:p>
      <w:pPr>
        <w:ind w:firstLine="425"/>
        <w:spacing w:line="400" w:lineRule="exact"/>
        <w:rPr>
          <w:rFonts w:ascii="宋体"/>
          <w:color w:val="auto"/>
          <w:sz w:val="24"/>
        </w:rPr>
      </w:pPr>
      <w:r>
        <w:rPr>
          <w:rFonts w:hint="eastAsia" w:ascii="宋体" w:hAnsi="宋体"/>
          <w:color w:val="auto"/>
          <w:sz w:val="24"/>
        </w:rPr>
        <w:t xml:space="preserve">供应商法定代表人或授权委托人：（签字或签章）</w:t>
      </w:r>
      <w:r>
        <w:rPr>
          <w:rFonts w:ascii="宋体" w:hAnsi="宋体"/>
          <w:color w:val="auto"/>
          <w:sz w:val="24"/>
        </w:rPr>
        <w:t xml:space="preserve">               </w:t>
      </w:r>
      <w:r/>
    </w:p>
    <w:p>
      <w:pPr>
        <w:ind w:firstLine="7200"/>
        <w:spacing w:line="400" w:lineRule="exact"/>
        <w:rPr>
          <w:rFonts w:ascii="宋体"/>
          <w:color w:val="auto"/>
          <w:sz w:val="24"/>
        </w:rPr>
      </w:pPr>
      <w:r>
        <w:rPr>
          <w:rFonts w:ascii="宋体"/>
          <w:color w:val="auto"/>
          <w:sz w:val="24"/>
        </w:rPr>
      </w:r>
      <w:r/>
    </w:p>
    <w:p>
      <w:pPr>
        <w:ind w:firstLine="480"/>
        <w:spacing w:line="400" w:lineRule="exact"/>
        <w:rPr>
          <w:rFonts w:ascii="宋体"/>
          <w:color w:val="auto"/>
          <w:sz w:val="24"/>
        </w:rPr>
      </w:pPr>
      <w:r>
        <w:rPr>
          <w:rFonts w:hint="eastAsia" w:ascii="宋体" w:hAnsi="宋体"/>
          <w:color w:val="auto"/>
          <w:sz w:val="24"/>
        </w:rPr>
        <w:t xml:space="preserve">日期：</w:t>
      </w:r>
      <w:r>
        <w:rPr>
          <w:rFonts w:ascii="宋体" w:hAnsi="宋体"/>
          <w:color w:val="auto"/>
          <w:sz w:val="24"/>
        </w:rPr>
        <w:t xml:space="preserve">     </w:t>
      </w:r>
      <w:r>
        <w:rPr>
          <w:rFonts w:hint="eastAsia" w:ascii="宋体" w:hAnsi="宋体"/>
          <w:color w:val="auto"/>
          <w:sz w:val="24"/>
        </w:rPr>
        <w:t xml:space="preserve">年</w:t>
      </w:r>
      <w:r>
        <w:rPr>
          <w:rFonts w:ascii="宋体" w:hAnsi="宋体"/>
          <w:color w:val="auto"/>
          <w:sz w:val="24"/>
        </w:rPr>
        <w:t xml:space="preserve">     </w:t>
      </w:r>
      <w:r>
        <w:rPr>
          <w:rFonts w:hint="eastAsia" w:ascii="宋体" w:hAnsi="宋体"/>
          <w:color w:val="auto"/>
          <w:sz w:val="24"/>
        </w:rPr>
        <w:t xml:space="preserve">月</w:t>
      </w:r>
      <w:r>
        <w:rPr>
          <w:rFonts w:ascii="宋体" w:hAnsi="宋体"/>
          <w:color w:val="auto"/>
          <w:sz w:val="24"/>
        </w:rPr>
        <w:t xml:space="preserve">     </w:t>
      </w:r>
      <w:r>
        <w:rPr>
          <w:rFonts w:hint="eastAsia" w:ascii="宋体" w:hAnsi="宋体"/>
          <w:color w:val="auto"/>
          <w:sz w:val="24"/>
        </w:rPr>
        <w:t xml:space="preserve">日</w:t>
      </w:r>
      <w:r/>
    </w:p>
    <w:p>
      <w:pPr>
        <w:spacing w:line="360" w:lineRule="auto"/>
        <w:rPr>
          <w:rFonts w:ascii="宋体"/>
          <w:b/>
          <w:color w:val="auto"/>
          <w:sz w:val="24"/>
          <w:szCs w:val="24"/>
        </w:rPr>
      </w:pPr>
      <w:r>
        <w:rPr>
          <w:rFonts w:ascii="宋体"/>
          <w:b/>
          <w:color w:val="auto"/>
          <w:sz w:val="24"/>
          <w:szCs w:val="24"/>
        </w:rPr>
      </w:r>
      <w:r/>
    </w:p>
    <w:p>
      <w:pPr>
        <w:spacing w:line="400" w:lineRule="exact"/>
        <w:rPr>
          <w:rFonts w:ascii="宋体"/>
          <w:b/>
          <w:color w:val="auto"/>
          <w:sz w:val="24"/>
        </w:rPr>
      </w:pPr>
      <w:r>
        <w:rPr>
          <w:rFonts w:ascii="宋体"/>
          <w:b/>
          <w:color w:val="auto"/>
          <w:sz w:val="24"/>
          <w:szCs w:val="24"/>
        </w:rPr>
        <w:br w:type="page" w:clear="all"/>
      </w:r>
      <w:r>
        <w:rPr>
          <w:rFonts w:hint="eastAsia" w:ascii="宋体" w:hAnsi="宋体"/>
          <w:b/>
          <w:color w:val="auto"/>
          <w:sz w:val="24"/>
          <w:szCs w:val="24"/>
        </w:rPr>
        <w:t xml:space="preserve">格式</w:t>
      </w:r>
      <w:r>
        <w:rPr>
          <w:rFonts w:ascii="宋体" w:hAnsi="宋体"/>
          <w:b/>
          <w:color w:val="auto"/>
          <w:sz w:val="24"/>
          <w:szCs w:val="24"/>
        </w:rPr>
        <w:t xml:space="preserve">5</w:t>
      </w:r>
      <w:r>
        <w:rPr>
          <w:rFonts w:hint="eastAsia" w:ascii="宋体" w:hAnsi="宋体"/>
          <w:b/>
          <w:color w:val="auto"/>
          <w:sz w:val="24"/>
          <w:szCs w:val="24"/>
        </w:rPr>
        <w:t xml:space="preserve">：</w:t>
      </w:r>
      <w:r>
        <w:rPr>
          <w:rFonts w:hint="eastAsia" w:ascii="宋体" w:hAnsi="宋体"/>
          <w:b/>
          <w:color w:val="auto"/>
          <w:sz w:val="24"/>
        </w:rPr>
        <w:t xml:space="preserve">法定代表人授权委托书</w:t>
      </w:r>
      <w:r/>
    </w:p>
    <w:p>
      <w:pPr>
        <w:jc w:val="center"/>
        <w:spacing w:line="360" w:lineRule="auto"/>
        <w:rPr>
          <w:rFonts w:eastAsia="黑体"/>
          <w:b/>
          <w:bCs/>
          <w:color w:val="auto"/>
          <w:sz w:val="32"/>
          <w:szCs w:val="32"/>
        </w:rPr>
      </w:pPr>
      <w:r>
        <w:rPr>
          <w:rFonts w:eastAsia="黑体"/>
          <w:b/>
          <w:bCs/>
          <w:color w:val="auto"/>
          <w:sz w:val="32"/>
          <w:szCs w:val="32"/>
        </w:rPr>
      </w:r>
      <w:r/>
    </w:p>
    <w:p>
      <w:pPr>
        <w:jc w:val="center"/>
        <w:spacing w:line="360" w:lineRule="auto"/>
        <w:rPr>
          <w:rFonts w:eastAsia="黑体"/>
          <w:b/>
          <w:bCs/>
          <w:color w:val="auto"/>
          <w:sz w:val="32"/>
          <w:szCs w:val="32"/>
        </w:rPr>
      </w:pPr>
      <w:r>
        <w:rPr>
          <w:rFonts w:hint="eastAsia" w:eastAsia="黑体"/>
          <w:b/>
          <w:bCs/>
          <w:color w:val="auto"/>
          <w:sz w:val="32"/>
          <w:szCs w:val="32"/>
        </w:rPr>
        <w:t xml:space="preserve">法人授权委托书</w:t>
      </w:r>
      <w:r/>
    </w:p>
    <w:p>
      <w:pPr>
        <w:spacing w:line="480" w:lineRule="auto"/>
        <w:rPr>
          <w:color w:val="auto"/>
          <w:sz w:val="24"/>
        </w:rPr>
      </w:pPr>
      <w:r>
        <w:rPr>
          <w:rFonts w:hint="eastAsia"/>
          <w:color w:val="auto"/>
          <w:sz w:val="24"/>
        </w:rPr>
        <w:t xml:space="preserve">采购编号：</w:t>
      </w:r>
      <w:r/>
    </w:p>
    <w:p>
      <w:pPr>
        <w:spacing w:line="480" w:lineRule="auto"/>
        <w:rPr>
          <w:color w:val="auto"/>
          <w:sz w:val="24"/>
        </w:rPr>
      </w:pPr>
      <w:r>
        <w:rPr>
          <w:rFonts w:hint="eastAsia"/>
          <w:color w:val="auto"/>
          <w:sz w:val="24"/>
        </w:rPr>
        <w:t xml:space="preserve">日期：</w:t>
      </w:r>
      <w:r/>
    </w:p>
    <w:p>
      <w:pPr>
        <w:spacing w:line="480" w:lineRule="auto"/>
        <w:rPr>
          <w:color w:val="auto"/>
          <w:sz w:val="24"/>
        </w:rPr>
      </w:pPr>
      <w:r>
        <w:rPr>
          <w:rFonts w:hint="eastAsia"/>
          <w:color w:val="auto"/>
          <w:sz w:val="24"/>
        </w:rPr>
        <w:t xml:space="preserve">苏州惠德普源企业咨询有限公司：</w:t>
      </w:r>
      <w:r/>
    </w:p>
    <w:p>
      <w:pPr>
        <w:pStyle w:val="969"/>
        <w:ind w:left="0" w:firstLine="480"/>
        <w:spacing w:line="480" w:lineRule="auto"/>
        <w:rPr>
          <w:rFonts w:ascii="宋体" w:cs="宋体"/>
          <w:color w:val="auto"/>
          <w:sz w:val="24"/>
          <w:szCs w:val="24"/>
        </w:rPr>
      </w:pPr>
      <w:r>
        <w:rPr>
          <w:rFonts w:hint="eastAsia" w:ascii="宋体" w:hAnsi="宋体" w:cs="宋体"/>
          <w:color w:val="auto"/>
          <w:sz w:val="24"/>
          <w:szCs w:val="24"/>
        </w:rPr>
        <w:t xml:space="preserve">本授权委托书声明：我</w:t>
      </w:r>
      <w:r>
        <w:rPr>
          <w:rFonts w:hint="eastAsia" w:ascii="宋体" w:hAnsi="宋体" w:cs="宋体"/>
          <w:color w:val="auto"/>
          <w:sz w:val="24"/>
          <w:szCs w:val="24"/>
          <w:u w:val="single"/>
        </w:rPr>
        <w:t xml:space="preserve">（姓名）</w:t>
      </w: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（响应单位名称）</w:t>
      </w:r>
      <w:r>
        <w:rPr>
          <w:rFonts w:hint="eastAsia" w:ascii="宋体" w:hAnsi="宋体" w:cs="宋体"/>
          <w:color w:val="auto"/>
          <w:sz w:val="24"/>
          <w:szCs w:val="24"/>
        </w:rPr>
        <w:t xml:space="preserve">的法定代表人，现授权委托</w:t>
      </w:r>
      <w:r>
        <w:rPr>
          <w:rFonts w:hint="eastAsia" w:ascii="宋体" w:hAnsi="宋体" w:cs="宋体"/>
          <w:color w:val="auto"/>
          <w:sz w:val="24"/>
          <w:szCs w:val="24"/>
          <w:u w:val="single"/>
        </w:rPr>
        <w:t xml:space="preserve">（响应单位名称）</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（姓名）</w:t>
      </w:r>
      <w:r>
        <w:rPr>
          <w:rFonts w:hint="eastAsia" w:ascii="宋体" w:hAnsi="宋体" w:cs="宋体"/>
          <w:color w:val="auto"/>
          <w:sz w:val="24"/>
          <w:szCs w:val="24"/>
        </w:rPr>
        <w:t xml:space="preserve">为我公司被授权人，以本公司的名义参加苏州惠德普源企业咨询有限公司组织实施的编号为</w:t>
      </w:r>
      <w:r>
        <w:rPr>
          <w:rFonts w:ascii="宋体" w:hAnsi="宋体" w:cs="宋体"/>
          <w:color w:val="auto"/>
          <w:sz w:val="24"/>
          <w:szCs w:val="24"/>
          <w:u w:val="single"/>
        </w:rPr>
        <w:t xml:space="preserve">          </w:t>
      </w:r>
      <w:r>
        <w:rPr>
          <w:rFonts w:hint="eastAsia" w:ascii="宋体" w:hAnsi="宋体" w:cs="宋体"/>
          <w:color w:val="auto"/>
          <w:sz w:val="24"/>
          <w:szCs w:val="24"/>
        </w:rPr>
        <w:t xml:space="preserve">号的采购活动。被授权人在开标、评标、合同谈判过程中所签署的一切文件和处理与这有关的一切事务，我均予以承认。</w:t>
      </w:r>
      <w:r/>
    </w:p>
    <w:p>
      <w:pPr>
        <w:pStyle w:val="969"/>
        <w:ind w:left="0" w:firstLine="480"/>
        <w:spacing w:line="480" w:lineRule="auto"/>
        <w:rPr>
          <w:rFonts w:ascii="宋体" w:cs="宋体"/>
          <w:color w:val="auto"/>
          <w:sz w:val="24"/>
          <w:szCs w:val="24"/>
        </w:rPr>
      </w:pPr>
      <w:r>
        <w:rPr>
          <w:rFonts w:hint="eastAsia" w:ascii="宋体" w:hAnsi="宋体" w:cs="宋体"/>
          <w:color w:val="auto"/>
          <w:sz w:val="24"/>
          <w:szCs w:val="24"/>
        </w:rPr>
        <w:t xml:space="preserve">被授权人在授权委托书有效期内签署的所有文件不因授权委托的撤销而失效，除非有撤销授权委托的书面通知，本授权委托书自响应开始至合同履行完毕止。</w:t>
      </w:r>
      <w:r/>
    </w:p>
    <w:p>
      <w:pPr>
        <w:pStyle w:val="969"/>
        <w:ind w:left="0" w:firstLine="480"/>
        <w:spacing w:line="480" w:lineRule="auto"/>
        <w:rPr>
          <w:rFonts w:ascii="宋体" w:cs="宋体"/>
          <w:color w:val="auto"/>
          <w:sz w:val="24"/>
          <w:szCs w:val="24"/>
        </w:rPr>
      </w:pPr>
      <w:r>
        <w:rPr>
          <w:rFonts w:hint="eastAsia" w:ascii="宋体" w:hAnsi="宋体" w:cs="宋体"/>
          <w:color w:val="auto"/>
          <w:sz w:val="24"/>
          <w:szCs w:val="24"/>
        </w:rPr>
        <w:t xml:space="preserve">被授权人无转委托权。特此委托。</w:t>
      </w:r>
      <w:r/>
    </w:p>
    <w:p>
      <w:pPr>
        <w:ind w:firstLine="482"/>
        <w:spacing w:line="360" w:lineRule="auto"/>
        <w:rPr>
          <w:rFonts w:ascii="宋体"/>
          <w:b/>
          <w:color w:val="auto"/>
          <w:sz w:val="24"/>
          <w:szCs w:val="24"/>
        </w:rPr>
      </w:pPr>
      <w:r>
        <w:rPr>
          <w:rFonts w:ascii="宋体"/>
          <w:b/>
          <w:color w:val="auto"/>
          <w:sz w:val="24"/>
          <w:szCs w:val="24"/>
        </w:rPr>
      </w:r>
      <w:r/>
    </w:p>
    <w:p>
      <w:pPr>
        <w:ind w:firstLine="480"/>
        <w:spacing w:line="480" w:lineRule="auto"/>
        <w:rPr>
          <w:color w:val="auto"/>
          <w:sz w:val="24"/>
        </w:rPr>
      </w:pPr>
      <w:r>
        <w:rPr>
          <w:rFonts w:hint="eastAsia"/>
          <w:color w:val="auto"/>
          <w:sz w:val="24"/>
        </w:rPr>
        <w:t xml:space="preserve">被授权人签名：</w:t>
      </w:r>
      <w:r>
        <w:rPr>
          <w:color w:val="auto"/>
          <w:sz w:val="24"/>
        </w:rPr>
        <w:t xml:space="preserve">                     </w:t>
      </w:r>
      <w:r>
        <w:rPr>
          <w:rFonts w:hint="eastAsia"/>
          <w:color w:val="auto"/>
          <w:sz w:val="24"/>
        </w:rPr>
        <w:t xml:space="preserve">法定代表人（</w:t>
      </w:r>
      <w:r>
        <w:rPr>
          <w:rFonts w:hint="eastAsia"/>
          <w:bCs/>
          <w:color w:val="auto"/>
          <w:sz w:val="24"/>
        </w:rPr>
        <w:t xml:space="preserve">签字或签章）</w:t>
      </w:r>
      <w:r>
        <w:rPr>
          <w:rFonts w:hint="eastAsia"/>
          <w:color w:val="auto"/>
          <w:sz w:val="24"/>
        </w:rPr>
        <w:t xml:space="preserve">：</w:t>
      </w:r>
      <w:r/>
    </w:p>
    <w:p>
      <w:pPr>
        <w:ind w:firstLine="480"/>
        <w:spacing w:line="480" w:lineRule="auto"/>
        <w:rPr>
          <w:color w:val="auto"/>
          <w:sz w:val="24"/>
        </w:rPr>
      </w:pPr>
      <w:r>
        <w:rPr>
          <w:rFonts w:hint="eastAsia"/>
          <w:color w:val="auto"/>
          <w:sz w:val="24"/>
        </w:rPr>
        <w:t xml:space="preserve">职务：</w:t>
      </w:r>
      <w:r/>
    </w:p>
    <w:p>
      <w:pPr>
        <w:ind w:firstLine="480"/>
        <w:spacing w:line="480" w:lineRule="auto"/>
        <w:rPr>
          <w:color w:val="auto"/>
          <w:sz w:val="24"/>
        </w:rPr>
      </w:pPr>
      <w:r>
        <w:rPr>
          <w:rFonts w:hint="eastAsia"/>
          <w:color w:val="auto"/>
          <w:sz w:val="24"/>
        </w:rPr>
        <w:t xml:space="preserve">联系电话：</w:t>
      </w:r>
      <w:r>
        <w:rPr>
          <w:color w:val="auto"/>
          <w:sz w:val="24"/>
        </w:rPr>
        <w:t xml:space="preserve">                         </w:t>
      </w:r>
      <w:r>
        <w:rPr>
          <w:rFonts w:hint="eastAsia"/>
          <w:color w:val="auto"/>
          <w:sz w:val="24"/>
        </w:rPr>
        <w:t xml:space="preserve">响应单位公章：</w:t>
      </w:r>
      <w:r/>
    </w:p>
    <w:p>
      <w:pPr>
        <w:spacing w:line="360" w:lineRule="auto"/>
        <w:rPr>
          <w:rFonts w:ascii="宋体"/>
          <w:b/>
          <w:bCs/>
          <w:color w:val="auto"/>
          <w:sz w:val="24"/>
          <w:szCs w:val="24"/>
        </w:rPr>
      </w:pPr>
      <w:r>
        <w:rPr>
          <w:rFonts w:ascii="宋体"/>
          <w:b/>
          <w:color w:val="auto"/>
          <w:sz w:val="24"/>
          <w:szCs w:val="24"/>
        </w:rPr>
        <w:br w:type="page" w:clear="all"/>
      </w:r>
      <w:r>
        <w:rPr>
          <w:rFonts w:hint="eastAsia" w:ascii="宋体" w:hAnsi="宋体"/>
          <w:b/>
          <w:color w:val="auto"/>
          <w:sz w:val="24"/>
        </w:rPr>
        <w:t xml:space="preserve">格式</w:t>
      </w:r>
      <w:r>
        <w:rPr>
          <w:rFonts w:ascii="宋体" w:hAnsi="宋体"/>
          <w:b/>
          <w:color w:val="auto"/>
          <w:sz w:val="24"/>
        </w:rPr>
        <w:t xml:space="preserve">6</w:t>
      </w:r>
      <w:r>
        <w:rPr>
          <w:rFonts w:hint="eastAsia" w:ascii="宋体" w:hAnsi="宋体"/>
          <w:b/>
          <w:color w:val="auto"/>
          <w:sz w:val="24"/>
        </w:rPr>
        <w:t xml:space="preserve">：</w:t>
      </w:r>
      <w:r>
        <w:rPr>
          <w:rFonts w:hint="eastAsia" w:ascii="宋体" w:hAnsi="宋体"/>
          <w:b/>
          <w:color w:val="auto"/>
          <w:sz w:val="24"/>
          <w:szCs w:val="24"/>
        </w:rPr>
        <w:t xml:space="preserve">磋商响应单位情况表</w:t>
      </w:r>
      <w:r/>
    </w:p>
    <w:p>
      <w:pPr>
        <w:jc w:val="center"/>
        <w:spacing w:line="360" w:lineRule="auto"/>
        <w:rPr>
          <w:rFonts w:ascii="宋体"/>
          <w:b/>
          <w:color w:val="auto"/>
          <w:sz w:val="24"/>
        </w:rPr>
      </w:pPr>
      <w:r>
        <w:rPr>
          <w:rFonts w:ascii="宋体"/>
          <w:b/>
          <w:color w:val="auto"/>
          <w:sz w:val="24"/>
        </w:rPr>
      </w:r>
      <w:r/>
    </w:p>
    <w:p>
      <w:pPr>
        <w:jc w:val="center"/>
        <w:spacing w:line="360" w:lineRule="auto"/>
        <w:rPr>
          <w:rFonts w:eastAsia="黑体"/>
          <w:b/>
          <w:bCs/>
          <w:color w:val="auto"/>
          <w:spacing w:val="20"/>
          <w:sz w:val="32"/>
          <w:szCs w:val="32"/>
        </w:rPr>
      </w:pPr>
      <w:r>
        <w:rPr>
          <w:rFonts w:hint="eastAsia" w:eastAsia="黑体"/>
          <w:b/>
          <w:bCs/>
          <w:color w:val="auto"/>
          <w:spacing w:val="20"/>
          <w:sz w:val="32"/>
          <w:szCs w:val="32"/>
        </w:rPr>
        <w:t xml:space="preserve">供应商情况表</w:t>
      </w:r>
      <w:r/>
    </w:p>
    <w:p>
      <w:pPr>
        <w:jc w:val="right"/>
        <w:spacing w:line="360" w:lineRule="auto"/>
        <w:rPr>
          <w:color w:val="auto"/>
          <w:spacing w:val="20"/>
          <w:sz w:val="24"/>
        </w:rPr>
      </w:pPr>
      <w:r>
        <w:rPr>
          <w:rFonts w:hint="eastAsia"/>
          <w:color w:val="auto"/>
          <w:spacing w:val="20"/>
          <w:sz w:val="24"/>
        </w:rPr>
        <w:t xml:space="preserve">年</w:t>
      </w:r>
      <w:r>
        <w:rPr>
          <w:color w:val="auto"/>
          <w:spacing w:val="20"/>
          <w:sz w:val="24"/>
        </w:rPr>
        <w:t xml:space="preserve">   </w:t>
      </w:r>
      <w:r>
        <w:rPr>
          <w:rFonts w:hint="eastAsia"/>
          <w:color w:val="auto"/>
          <w:spacing w:val="20"/>
          <w:sz w:val="24"/>
        </w:rPr>
        <w:t xml:space="preserve">月</w:t>
      </w:r>
      <w:r>
        <w:rPr>
          <w:color w:val="auto"/>
          <w:spacing w:val="20"/>
          <w:sz w:val="24"/>
        </w:rPr>
        <w:t xml:space="preserve">   </w:t>
      </w:r>
      <w:r>
        <w:rPr>
          <w:rFonts w:hint="eastAsia"/>
          <w:color w:val="auto"/>
          <w:spacing w:val="20"/>
          <w:sz w:val="24"/>
        </w:rPr>
        <w:t xml:space="preserve">日</w:t>
      </w:r>
      <w:r/>
    </w:p>
    <w:tbl>
      <w:tblPr>
        <w:tblStyle w:val="7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485"/>
        <w:gridCol w:w="1575"/>
      </w:tblGrid>
      <w:tr>
        <w:trPr>
          <w:trHeight w:val="1021"/>
        </w:trPr>
        <w:tc>
          <w:tcPr>
            <w:gridSpan w:val="3"/>
            <w:tcW w:w="1756" w:type="dxa"/>
            <w:vAlign w:val="center"/>
            <w:textDirection w:val="lrTb"/>
            <w:noWrap w:val="false"/>
          </w:tcPr>
          <w:p>
            <w:pPr>
              <w:jc w:val="center"/>
              <w:spacing w:line="360" w:lineRule="auto"/>
              <w:rPr>
                <w:rFonts w:ascii="宋体" w:cs="宋体"/>
                <w:color w:val="auto"/>
                <w:spacing w:val="20"/>
                <w:sz w:val="24"/>
              </w:rPr>
            </w:pPr>
            <w:r>
              <w:rPr>
                <w:rFonts w:hint="eastAsia" w:ascii="宋体" w:hAnsi="宋体" w:cs="宋体"/>
                <w:color w:val="auto"/>
                <w:spacing w:val="20"/>
                <w:sz w:val="24"/>
              </w:rPr>
              <w:t xml:space="preserve">单位名称</w:t>
            </w:r>
            <w:r/>
          </w:p>
          <w:p>
            <w:pPr>
              <w:jc w:val="center"/>
              <w:spacing w:line="360" w:lineRule="auto"/>
              <w:rPr>
                <w:rFonts w:ascii="宋体" w:cs="宋体"/>
                <w:color w:val="auto"/>
                <w:spacing w:val="20"/>
                <w:sz w:val="24"/>
              </w:rPr>
            </w:pPr>
            <w:r>
              <w:rPr>
                <w:rFonts w:hint="eastAsia" w:ascii="宋体" w:hAnsi="宋体" w:cs="宋体"/>
                <w:color w:val="auto"/>
                <w:spacing w:val="20"/>
                <w:sz w:val="24"/>
              </w:rPr>
              <w:t xml:space="preserve">（盖章）</w:t>
            </w:r>
            <w:r/>
          </w:p>
        </w:tc>
        <w:tc>
          <w:tcPr>
            <w:gridSpan w:val="2"/>
            <w:tcW w:w="1668" w:type="dxa"/>
            <w:vAlign w:val="center"/>
            <w:textDirection w:val="lrTb"/>
            <w:noWrap w:val="false"/>
          </w:tcPr>
          <w:p>
            <w:pPr>
              <w:jc w:val="center"/>
              <w:spacing w:line="360" w:lineRule="auto"/>
              <w:rPr>
                <w:rFonts w:ascii="宋体" w:cs="宋体"/>
                <w:color w:val="auto"/>
                <w:spacing w:val="20"/>
                <w:sz w:val="24"/>
              </w:rPr>
            </w:pPr>
            <w:r>
              <w:rPr>
                <w:rFonts w:ascii="宋体" w:cs="宋体"/>
                <w:color w:val="auto"/>
                <w:spacing w:val="20"/>
                <w:sz w:val="24"/>
              </w:rPr>
            </w:r>
            <w:r/>
          </w:p>
        </w:tc>
        <w:tc>
          <w:tcPr>
            <w:gridSpan w:val="2"/>
            <w:tcW w:w="1361" w:type="dxa"/>
            <w:vAlign w:val="center"/>
            <w:textDirection w:val="lrTb"/>
            <w:noWrap w:val="false"/>
          </w:tcPr>
          <w:p>
            <w:pPr>
              <w:jc w:val="center"/>
              <w:spacing w:line="360" w:lineRule="auto"/>
              <w:rPr>
                <w:rFonts w:ascii="宋体" w:cs="宋体"/>
                <w:color w:val="auto"/>
                <w:spacing w:val="20"/>
                <w:sz w:val="24"/>
              </w:rPr>
            </w:pPr>
            <w:r>
              <w:rPr>
                <w:rFonts w:hint="eastAsia" w:ascii="宋体" w:hAnsi="宋体" w:cs="宋体"/>
                <w:color w:val="auto"/>
                <w:spacing w:val="20"/>
                <w:sz w:val="24"/>
              </w:rPr>
              <w:t xml:space="preserve">注册号</w:t>
            </w:r>
            <w:r/>
          </w:p>
        </w:tc>
        <w:tc>
          <w:tcPr>
            <w:tcW w:w="1275" w:type="dxa"/>
            <w:vAlign w:val="center"/>
            <w:textDirection w:val="lrTb"/>
            <w:noWrap w:val="false"/>
          </w:tcPr>
          <w:p>
            <w:pPr>
              <w:jc w:val="center"/>
              <w:spacing w:line="360" w:lineRule="auto"/>
              <w:rPr>
                <w:rFonts w:ascii="宋体" w:cs="宋体"/>
                <w:color w:val="auto"/>
                <w:spacing w:val="20"/>
                <w:sz w:val="24"/>
              </w:rPr>
            </w:pPr>
            <w:r>
              <w:rPr>
                <w:rFonts w:ascii="宋体" w:cs="宋体"/>
                <w:color w:val="auto"/>
                <w:spacing w:val="20"/>
                <w:sz w:val="24"/>
              </w:rPr>
            </w:r>
            <w:r/>
          </w:p>
        </w:tc>
        <w:tc>
          <w:tcPr>
            <w:gridSpan w:val="2"/>
            <w:tcW w:w="1381" w:type="dxa"/>
            <w:vAlign w:val="center"/>
            <w:textDirection w:val="lrTb"/>
            <w:noWrap w:val="false"/>
          </w:tcPr>
          <w:p>
            <w:pPr>
              <w:jc w:val="center"/>
              <w:spacing w:line="360" w:lineRule="auto"/>
              <w:rPr>
                <w:rFonts w:ascii="宋体" w:cs="宋体"/>
                <w:color w:val="auto"/>
                <w:spacing w:val="20"/>
                <w:sz w:val="24"/>
              </w:rPr>
            </w:pPr>
            <w:r>
              <w:rPr>
                <w:rFonts w:hint="eastAsia" w:ascii="宋体" w:hAnsi="宋体" w:cs="宋体"/>
                <w:color w:val="auto"/>
                <w:spacing w:val="20"/>
                <w:sz w:val="24"/>
              </w:rPr>
              <w:t xml:space="preserve">电话</w:t>
            </w:r>
            <w:r/>
          </w:p>
        </w:tc>
        <w:tc>
          <w:tcPr>
            <w:tcW w:w="1575" w:type="dxa"/>
            <w:vAlign w:val="center"/>
            <w:textDirection w:val="lrTb"/>
            <w:noWrap w:val="false"/>
          </w:tcPr>
          <w:p>
            <w:pPr>
              <w:jc w:val="center"/>
              <w:spacing w:line="360" w:lineRule="auto"/>
              <w:rPr>
                <w:rFonts w:ascii="宋体" w:cs="宋体"/>
                <w:color w:val="auto"/>
                <w:spacing w:val="20"/>
                <w:sz w:val="24"/>
              </w:rPr>
            </w:pPr>
            <w:r>
              <w:rPr>
                <w:rFonts w:ascii="宋体" w:cs="宋体"/>
                <w:color w:val="auto"/>
                <w:spacing w:val="20"/>
                <w:sz w:val="24"/>
              </w:rPr>
            </w:r>
            <w:r/>
          </w:p>
        </w:tc>
      </w:tr>
      <w:tr>
        <w:trPr>
          <w:trHeight w:val="908"/>
        </w:trPr>
        <w:tc>
          <w:tcPr>
            <w:gridSpan w:val="3"/>
            <w:tcW w:w="1756" w:type="dxa"/>
            <w:vAlign w:val="center"/>
            <w:textDirection w:val="lrTb"/>
            <w:noWrap w:val="false"/>
          </w:tcPr>
          <w:p>
            <w:pPr>
              <w:jc w:val="center"/>
              <w:spacing w:line="360" w:lineRule="auto"/>
              <w:rPr>
                <w:rFonts w:ascii="宋体" w:cs="宋体"/>
                <w:color w:val="auto"/>
                <w:spacing w:val="20"/>
                <w:sz w:val="24"/>
              </w:rPr>
            </w:pPr>
            <w:r>
              <w:rPr>
                <w:rFonts w:hint="eastAsia" w:ascii="宋体" w:hAnsi="宋体" w:cs="宋体"/>
                <w:color w:val="auto"/>
                <w:spacing w:val="20"/>
                <w:sz w:val="24"/>
              </w:rPr>
              <w:t xml:space="preserve">企业地址</w:t>
            </w:r>
            <w:r/>
          </w:p>
        </w:tc>
        <w:tc>
          <w:tcPr>
            <w:gridSpan w:val="2"/>
            <w:tcW w:w="1668" w:type="dxa"/>
            <w:vAlign w:val="center"/>
            <w:textDirection w:val="lrTb"/>
            <w:noWrap w:val="false"/>
          </w:tcPr>
          <w:p>
            <w:pPr>
              <w:jc w:val="center"/>
              <w:spacing w:line="360" w:lineRule="auto"/>
              <w:rPr>
                <w:rFonts w:ascii="宋体" w:cs="宋体"/>
                <w:color w:val="auto"/>
                <w:spacing w:val="20"/>
                <w:sz w:val="24"/>
              </w:rPr>
            </w:pPr>
            <w:r>
              <w:rPr>
                <w:rFonts w:ascii="宋体" w:cs="宋体"/>
                <w:color w:val="auto"/>
                <w:spacing w:val="20"/>
                <w:sz w:val="24"/>
              </w:rPr>
            </w:r>
            <w:r/>
          </w:p>
        </w:tc>
        <w:tc>
          <w:tcPr>
            <w:gridSpan w:val="2"/>
            <w:tcW w:w="1361" w:type="dxa"/>
            <w:vAlign w:val="center"/>
            <w:textDirection w:val="lrTb"/>
            <w:noWrap w:val="false"/>
          </w:tcPr>
          <w:p>
            <w:pPr>
              <w:jc w:val="center"/>
              <w:spacing w:line="360" w:lineRule="auto"/>
              <w:rPr>
                <w:rFonts w:ascii="宋体" w:cs="宋体"/>
                <w:color w:val="auto"/>
                <w:spacing w:val="20"/>
                <w:sz w:val="24"/>
              </w:rPr>
            </w:pPr>
            <w:r>
              <w:rPr>
                <w:rFonts w:hint="eastAsia" w:ascii="宋体" w:hAnsi="宋体" w:cs="宋体"/>
                <w:color w:val="auto"/>
                <w:spacing w:val="20"/>
                <w:sz w:val="24"/>
              </w:rPr>
              <w:t xml:space="preserve">注册资金</w:t>
            </w:r>
            <w:r/>
          </w:p>
        </w:tc>
        <w:tc>
          <w:tcPr>
            <w:tcW w:w="1275" w:type="dxa"/>
            <w:vAlign w:val="center"/>
            <w:textDirection w:val="lrTb"/>
            <w:noWrap w:val="false"/>
          </w:tcPr>
          <w:p>
            <w:pPr>
              <w:jc w:val="center"/>
              <w:spacing w:line="360" w:lineRule="auto"/>
              <w:rPr>
                <w:rFonts w:ascii="宋体" w:cs="宋体"/>
                <w:color w:val="auto"/>
                <w:spacing w:val="20"/>
                <w:sz w:val="24"/>
              </w:rPr>
            </w:pPr>
            <w:r>
              <w:rPr>
                <w:rFonts w:ascii="宋体" w:cs="宋体"/>
                <w:color w:val="auto"/>
                <w:spacing w:val="20"/>
                <w:sz w:val="24"/>
              </w:rPr>
            </w:r>
            <w:r/>
          </w:p>
        </w:tc>
        <w:tc>
          <w:tcPr>
            <w:gridSpan w:val="2"/>
            <w:tcW w:w="1381" w:type="dxa"/>
            <w:vAlign w:val="center"/>
            <w:textDirection w:val="lrTb"/>
            <w:noWrap w:val="false"/>
          </w:tcPr>
          <w:p>
            <w:pPr>
              <w:jc w:val="center"/>
              <w:spacing w:line="360" w:lineRule="auto"/>
              <w:rPr>
                <w:rFonts w:ascii="宋体" w:cs="宋体"/>
                <w:color w:val="auto"/>
                <w:spacing w:val="20"/>
                <w:sz w:val="24"/>
              </w:rPr>
            </w:pPr>
            <w:r>
              <w:rPr>
                <w:rFonts w:hint="eastAsia" w:ascii="宋体" w:hAnsi="宋体" w:cs="宋体"/>
                <w:color w:val="auto"/>
                <w:spacing w:val="20"/>
                <w:sz w:val="24"/>
              </w:rPr>
              <w:t xml:space="preserve">传真</w:t>
            </w:r>
            <w:r/>
          </w:p>
        </w:tc>
        <w:tc>
          <w:tcPr>
            <w:tcW w:w="1575" w:type="dxa"/>
            <w:vAlign w:val="center"/>
            <w:textDirection w:val="lrTb"/>
            <w:noWrap w:val="false"/>
          </w:tcPr>
          <w:p>
            <w:pPr>
              <w:jc w:val="center"/>
              <w:spacing w:line="360" w:lineRule="auto"/>
              <w:rPr>
                <w:rFonts w:ascii="宋体" w:cs="宋体"/>
                <w:color w:val="auto"/>
                <w:spacing w:val="20"/>
                <w:sz w:val="24"/>
              </w:rPr>
            </w:pPr>
            <w:r>
              <w:rPr>
                <w:rFonts w:ascii="宋体" w:cs="宋体"/>
                <w:color w:val="auto"/>
                <w:spacing w:val="20"/>
                <w:sz w:val="24"/>
              </w:rPr>
            </w:r>
            <w:r/>
          </w:p>
        </w:tc>
      </w:tr>
      <w:tr>
        <w:trPr>
          <w:trHeight w:val="1090"/>
        </w:trPr>
        <w:tc>
          <w:tcPr>
            <w:gridSpan w:val="3"/>
            <w:tcW w:w="1756" w:type="dxa"/>
            <w:vAlign w:val="center"/>
            <w:textDirection w:val="lrTb"/>
            <w:noWrap w:val="false"/>
          </w:tcPr>
          <w:p>
            <w:pPr>
              <w:jc w:val="center"/>
              <w:spacing w:line="360" w:lineRule="auto"/>
              <w:rPr>
                <w:rFonts w:ascii="宋体" w:cs="宋体"/>
                <w:color w:val="auto"/>
                <w:spacing w:val="20"/>
                <w:sz w:val="24"/>
              </w:rPr>
            </w:pPr>
            <w:r>
              <w:rPr>
                <w:rFonts w:hint="eastAsia" w:ascii="宋体" w:hAnsi="宋体" w:cs="宋体"/>
                <w:color w:val="auto"/>
                <w:spacing w:val="20"/>
                <w:sz w:val="24"/>
              </w:rPr>
              <w:t xml:space="preserve">一、单位简历及机构</w:t>
            </w:r>
            <w:r/>
          </w:p>
        </w:tc>
        <w:tc>
          <w:tcPr>
            <w:gridSpan w:val="8"/>
            <w:tcW w:w="7260" w:type="dxa"/>
            <w:vAlign w:val="center"/>
            <w:textDirection w:val="lrTb"/>
            <w:noWrap w:val="false"/>
          </w:tcPr>
          <w:p>
            <w:pPr>
              <w:jc w:val="center"/>
              <w:spacing w:line="360" w:lineRule="auto"/>
              <w:rPr>
                <w:rFonts w:ascii="宋体" w:cs="宋体"/>
                <w:color w:val="auto"/>
                <w:spacing w:val="20"/>
                <w:sz w:val="24"/>
              </w:rPr>
            </w:pPr>
            <w:r>
              <w:rPr>
                <w:rFonts w:ascii="宋体" w:cs="宋体"/>
                <w:color w:val="auto"/>
                <w:spacing w:val="20"/>
                <w:sz w:val="24"/>
              </w:rPr>
            </w:r>
            <w:r/>
          </w:p>
        </w:tc>
      </w:tr>
      <w:tr>
        <w:trPr>
          <w:trHeight w:val="1159"/>
        </w:trPr>
        <w:tc>
          <w:tcPr>
            <w:gridSpan w:val="3"/>
            <w:tcW w:w="1756" w:type="dxa"/>
            <w:vAlign w:val="center"/>
            <w:textDirection w:val="lrTb"/>
            <w:noWrap w:val="false"/>
          </w:tcPr>
          <w:p>
            <w:pPr>
              <w:jc w:val="center"/>
              <w:spacing w:line="360" w:lineRule="auto"/>
              <w:rPr>
                <w:rFonts w:ascii="宋体" w:cs="宋体"/>
                <w:color w:val="auto"/>
                <w:spacing w:val="20"/>
                <w:sz w:val="24"/>
              </w:rPr>
            </w:pPr>
            <w:r>
              <w:rPr>
                <w:rFonts w:hint="eastAsia" w:ascii="宋体" w:hAnsi="宋体" w:cs="宋体"/>
                <w:color w:val="auto"/>
                <w:spacing w:val="20"/>
                <w:sz w:val="24"/>
              </w:rPr>
              <w:t xml:space="preserve">二、单位优势及特长</w:t>
            </w:r>
            <w:r/>
          </w:p>
        </w:tc>
        <w:tc>
          <w:tcPr>
            <w:gridSpan w:val="8"/>
            <w:tcW w:w="7260" w:type="dxa"/>
            <w:vAlign w:val="center"/>
            <w:textDirection w:val="lrTb"/>
            <w:noWrap w:val="false"/>
          </w:tcPr>
          <w:p>
            <w:pPr>
              <w:jc w:val="center"/>
              <w:spacing w:line="360" w:lineRule="auto"/>
              <w:rPr>
                <w:rFonts w:ascii="宋体" w:cs="宋体"/>
                <w:color w:val="auto"/>
                <w:spacing w:val="20"/>
                <w:sz w:val="24"/>
              </w:rPr>
            </w:pPr>
            <w:r>
              <w:rPr>
                <w:rFonts w:ascii="宋体" w:cs="宋体"/>
                <w:color w:val="auto"/>
                <w:spacing w:val="20"/>
                <w:sz w:val="24"/>
              </w:rPr>
            </w:r>
            <w:r/>
          </w:p>
        </w:tc>
      </w:tr>
      <w:tr>
        <w:trPr>
          <w:cantSplit/>
          <w:trHeight w:val="919"/>
        </w:trPr>
        <w:tc>
          <w:tcPr>
            <w:tcW w:w="776" w:type="dxa"/>
            <w:vAlign w:val="center"/>
            <w:vMerge w:val="restart"/>
            <w:textDirection w:val="lrTb"/>
            <w:noWrap w:val="false"/>
          </w:tcPr>
          <w:p>
            <w:pPr>
              <w:jc w:val="center"/>
              <w:spacing w:line="360" w:lineRule="auto"/>
              <w:rPr>
                <w:rFonts w:ascii="宋体" w:cs="宋体"/>
                <w:color w:val="auto"/>
                <w:spacing w:val="20"/>
                <w:sz w:val="24"/>
              </w:rPr>
            </w:pPr>
            <w:r>
              <w:rPr>
                <w:rFonts w:hint="eastAsia" w:ascii="宋体" w:hAnsi="宋体" w:cs="宋体"/>
                <w:color w:val="auto"/>
                <w:spacing w:val="20"/>
                <w:sz w:val="24"/>
              </w:rPr>
              <w:t xml:space="preserve">三、单</w:t>
            </w:r>
            <w:r/>
          </w:p>
          <w:p>
            <w:pPr>
              <w:jc w:val="center"/>
              <w:spacing w:line="360" w:lineRule="auto"/>
              <w:rPr>
                <w:rFonts w:ascii="宋体" w:cs="宋体"/>
                <w:color w:val="auto"/>
                <w:spacing w:val="20"/>
                <w:sz w:val="24"/>
              </w:rPr>
            </w:pPr>
            <w:r>
              <w:rPr>
                <w:rFonts w:hint="eastAsia" w:ascii="宋体" w:hAnsi="宋体" w:cs="宋体"/>
                <w:color w:val="auto"/>
                <w:spacing w:val="20"/>
                <w:sz w:val="24"/>
              </w:rPr>
              <w:t xml:space="preserve">位</w:t>
            </w:r>
            <w:r/>
          </w:p>
          <w:p>
            <w:pPr>
              <w:jc w:val="center"/>
              <w:spacing w:line="360" w:lineRule="auto"/>
              <w:rPr>
                <w:rFonts w:ascii="宋体" w:cs="宋体"/>
                <w:color w:val="auto"/>
                <w:spacing w:val="20"/>
                <w:sz w:val="24"/>
              </w:rPr>
            </w:pPr>
            <w:r>
              <w:rPr>
                <w:rFonts w:hint="eastAsia" w:ascii="宋体" w:hAnsi="宋体" w:cs="宋体"/>
                <w:color w:val="auto"/>
                <w:spacing w:val="20"/>
                <w:sz w:val="24"/>
              </w:rPr>
              <w:t xml:space="preserve">概</w:t>
            </w:r>
            <w:r/>
          </w:p>
          <w:p>
            <w:pPr>
              <w:jc w:val="center"/>
              <w:spacing w:line="360" w:lineRule="auto"/>
              <w:rPr>
                <w:rFonts w:ascii="宋体" w:cs="宋体"/>
                <w:color w:val="auto"/>
                <w:spacing w:val="20"/>
                <w:sz w:val="24"/>
              </w:rPr>
            </w:pPr>
            <w:r>
              <w:rPr>
                <w:rFonts w:hint="eastAsia" w:ascii="宋体" w:hAnsi="宋体" w:cs="宋体"/>
                <w:color w:val="auto"/>
                <w:spacing w:val="20"/>
                <w:sz w:val="24"/>
              </w:rPr>
              <w:t xml:space="preserve">况</w:t>
            </w:r>
            <w:r/>
          </w:p>
        </w:tc>
        <w:tc>
          <w:tcPr>
            <w:gridSpan w:val="3"/>
            <w:tcW w:w="1676" w:type="dxa"/>
            <w:vAlign w:val="center"/>
            <w:textDirection w:val="lrTb"/>
            <w:noWrap w:val="false"/>
          </w:tcPr>
          <w:p>
            <w:pPr>
              <w:jc w:val="center"/>
              <w:spacing w:line="360" w:lineRule="auto"/>
              <w:rPr>
                <w:rFonts w:ascii="宋体" w:cs="宋体"/>
                <w:color w:val="auto"/>
                <w:spacing w:val="20"/>
                <w:sz w:val="24"/>
              </w:rPr>
            </w:pPr>
            <w:r>
              <w:rPr>
                <w:rFonts w:hint="eastAsia" w:ascii="宋体" w:hAnsi="宋体" w:cs="宋体"/>
                <w:color w:val="auto"/>
                <w:spacing w:val="20"/>
                <w:sz w:val="24"/>
              </w:rPr>
              <w:t xml:space="preserve">职工总数</w:t>
            </w:r>
            <w:r/>
          </w:p>
        </w:tc>
        <w:tc>
          <w:tcPr>
            <w:gridSpan w:val="2"/>
            <w:tcW w:w="1502" w:type="dxa"/>
            <w:vAlign w:val="center"/>
            <w:textDirection w:val="lrTb"/>
            <w:noWrap w:val="false"/>
          </w:tcPr>
          <w:p>
            <w:pPr>
              <w:jc w:val="center"/>
              <w:spacing w:line="360" w:lineRule="auto"/>
              <w:rPr>
                <w:rFonts w:ascii="宋体" w:cs="宋体"/>
                <w:color w:val="auto"/>
                <w:spacing w:val="20"/>
                <w:sz w:val="24"/>
              </w:rPr>
            </w:pPr>
            <w:r>
              <w:rPr>
                <w:rFonts w:ascii="宋体" w:cs="宋体"/>
                <w:color w:val="auto"/>
                <w:spacing w:val="20"/>
                <w:sz w:val="24"/>
              </w:rPr>
            </w:r>
            <w:r/>
          </w:p>
        </w:tc>
        <w:tc>
          <w:tcPr>
            <w:gridSpan w:val="3"/>
            <w:tcW w:w="3002" w:type="dxa"/>
            <w:vAlign w:val="center"/>
            <w:textDirection w:val="lrTb"/>
            <w:noWrap w:val="false"/>
          </w:tcPr>
          <w:p>
            <w:pPr>
              <w:jc w:val="center"/>
              <w:spacing w:line="360" w:lineRule="auto"/>
              <w:rPr>
                <w:rFonts w:ascii="宋体" w:cs="宋体"/>
                <w:color w:val="auto"/>
                <w:spacing w:val="20"/>
                <w:sz w:val="24"/>
              </w:rPr>
            </w:pPr>
            <w:r>
              <w:rPr>
                <w:rFonts w:hint="eastAsia" w:ascii="宋体" w:hAnsi="宋体" w:cs="宋体"/>
                <w:color w:val="auto"/>
                <w:spacing w:val="20"/>
                <w:sz w:val="24"/>
              </w:rPr>
              <w:t xml:space="preserve">其中：中级职称人员</w:t>
            </w:r>
            <w:r/>
          </w:p>
        </w:tc>
        <w:tc>
          <w:tcPr>
            <w:gridSpan w:val="2"/>
            <w:tcW w:w="2060" w:type="dxa"/>
            <w:vAlign w:val="center"/>
            <w:textDirection w:val="lrTb"/>
            <w:noWrap w:val="false"/>
          </w:tcPr>
          <w:p>
            <w:pPr>
              <w:jc w:val="center"/>
              <w:spacing w:line="360" w:lineRule="auto"/>
              <w:rPr>
                <w:rFonts w:ascii="宋体" w:cs="宋体"/>
                <w:color w:val="auto"/>
                <w:spacing w:val="20"/>
                <w:sz w:val="24"/>
              </w:rPr>
            </w:pPr>
            <w:r>
              <w:rPr>
                <w:rFonts w:ascii="宋体" w:cs="宋体"/>
                <w:color w:val="auto"/>
                <w:spacing w:val="20"/>
                <w:sz w:val="24"/>
              </w:rPr>
            </w:r>
            <w:r/>
          </w:p>
        </w:tc>
      </w:tr>
      <w:tr>
        <w:trPr>
          <w:cantSplit/>
          <w:trHeight w:val="931"/>
        </w:trPr>
        <w:tc>
          <w:tcPr>
            <w:tcW w:w="776" w:type="dxa"/>
            <w:vAlign w:val="center"/>
            <w:vMerge w:val="continue"/>
            <w:textDirection w:val="lrTb"/>
            <w:noWrap w:val="false"/>
          </w:tcPr>
          <w:p>
            <w:pPr>
              <w:jc w:val="left"/>
              <w:widowControl/>
              <w:rPr>
                <w:rFonts w:ascii="宋体" w:cs="宋体"/>
                <w:color w:val="auto"/>
                <w:spacing w:val="20"/>
                <w:sz w:val="24"/>
              </w:rPr>
            </w:pPr>
            <w:r>
              <w:rPr>
                <w:rFonts w:ascii="宋体" w:cs="宋体"/>
                <w:color w:val="auto"/>
                <w:spacing w:val="20"/>
                <w:sz w:val="24"/>
              </w:rPr>
            </w:r>
            <w:r/>
          </w:p>
        </w:tc>
        <w:tc>
          <w:tcPr>
            <w:gridSpan w:val="10"/>
            <w:tcW w:w="8240" w:type="dxa"/>
            <w:vAlign w:val="center"/>
            <w:textDirection w:val="lrTb"/>
            <w:noWrap w:val="false"/>
          </w:tcPr>
          <w:p>
            <w:pPr>
              <w:spacing w:line="360" w:lineRule="auto"/>
              <w:rPr>
                <w:rFonts w:ascii="宋体" w:cs="宋体"/>
                <w:color w:val="auto"/>
                <w:spacing w:val="20"/>
                <w:sz w:val="24"/>
              </w:rPr>
            </w:pPr>
            <w:r>
              <w:rPr>
                <w:rFonts w:hint="eastAsia" w:ascii="宋体" w:hAnsi="宋体" w:cs="宋体"/>
                <w:color w:val="auto"/>
                <w:spacing w:val="20"/>
                <w:sz w:val="24"/>
              </w:rPr>
              <w:t xml:space="preserve">资产总计：</w:t>
            </w:r>
            <w:r>
              <w:rPr>
                <w:rFonts w:ascii="宋体" w:hAnsi="宋体" w:cs="宋体"/>
                <w:color w:val="auto"/>
                <w:spacing w:val="20"/>
                <w:sz w:val="24"/>
              </w:rPr>
              <w:t xml:space="preserve">  </w:t>
            </w:r>
            <w:r>
              <w:rPr>
                <w:rFonts w:hint="eastAsia" w:ascii="宋体" w:hAnsi="宋体" w:cs="宋体"/>
                <w:color w:val="auto"/>
                <w:spacing w:val="20"/>
                <w:sz w:val="24"/>
              </w:rPr>
              <w:t xml:space="preserve">万元；资产净值：</w:t>
            </w:r>
            <w:r>
              <w:rPr>
                <w:rFonts w:ascii="宋体" w:hAnsi="宋体" w:cs="宋体"/>
                <w:color w:val="auto"/>
                <w:spacing w:val="20"/>
                <w:sz w:val="24"/>
              </w:rPr>
              <w:t xml:space="preserve"> </w:t>
            </w:r>
            <w:r>
              <w:rPr>
                <w:rFonts w:hint="eastAsia" w:ascii="宋体" w:hAnsi="宋体" w:cs="宋体"/>
                <w:color w:val="auto"/>
                <w:spacing w:val="20"/>
                <w:sz w:val="24"/>
              </w:rPr>
              <w:t xml:space="preserve">万元；股东权益：</w:t>
            </w:r>
            <w:r>
              <w:rPr>
                <w:rFonts w:ascii="宋体" w:hAnsi="宋体" w:cs="宋体"/>
                <w:color w:val="auto"/>
                <w:spacing w:val="20"/>
                <w:sz w:val="24"/>
              </w:rPr>
              <w:t xml:space="preserve">  </w:t>
            </w:r>
            <w:r>
              <w:rPr>
                <w:rFonts w:hint="eastAsia" w:ascii="宋体" w:hAnsi="宋体" w:cs="宋体"/>
                <w:color w:val="auto"/>
                <w:spacing w:val="20"/>
                <w:sz w:val="24"/>
              </w:rPr>
              <w:t xml:space="preserve">万元</w:t>
            </w:r>
            <w:r/>
          </w:p>
        </w:tc>
      </w:tr>
      <w:tr>
        <w:trPr>
          <w:cantSplit/>
          <w:trHeight w:val="930"/>
        </w:trPr>
        <w:tc>
          <w:tcPr>
            <w:tcW w:w="776" w:type="dxa"/>
            <w:vAlign w:val="center"/>
            <w:vMerge w:val="continue"/>
            <w:textDirection w:val="lrTb"/>
            <w:noWrap w:val="false"/>
          </w:tcPr>
          <w:p>
            <w:pPr>
              <w:jc w:val="left"/>
              <w:widowControl/>
              <w:rPr>
                <w:rFonts w:ascii="宋体" w:cs="宋体"/>
                <w:color w:val="auto"/>
                <w:spacing w:val="20"/>
                <w:sz w:val="24"/>
              </w:rPr>
            </w:pPr>
            <w:r>
              <w:rPr>
                <w:rFonts w:ascii="宋体" w:cs="宋体"/>
                <w:color w:val="auto"/>
                <w:spacing w:val="20"/>
                <w:sz w:val="24"/>
              </w:rPr>
            </w:r>
            <w:r/>
          </w:p>
        </w:tc>
        <w:tc>
          <w:tcPr>
            <w:gridSpan w:val="10"/>
            <w:tcW w:w="8240" w:type="dxa"/>
            <w:vAlign w:val="center"/>
            <w:textDirection w:val="lrTb"/>
            <w:noWrap w:val="false"/>
          </w:tcPr>
          <w:p>
            <w:pPr>
              <w:spacing w:line="360" w:lineRule="auto"/>
              <w:rPr>
                <w:rFonts w:ascii="宋体" w:cs="宋体"/>
                <w:color w:val="auto"/>
                <w:spacing w:val="20"/>
                <w:sz w:val="24"/>
              </w:rPr>
            </w:pPr>
            <w:r>
              <w:rPr>
                <w:rFonts w:hint="eastAsia" w:ascii="宋体" w:hAnsi="宋体" w:cs="宋体"/>
                <w:color w:val="auto"/>
                <w:spacing w:val="20"/>
                <w:sz w:val="24"/>
              </w:rPr>
              <w:t xml:space="preserve">营业面积（含厂房面积）：</w:t>
            </w:r>
            <w:r>
              <w:rPr>
                <w:rFonts w:ascii="宋体" w:hAnsi="宋体" w:cs="宋体"/>
                <w:color w:val="auto"/>
                <w:spacing w:val="20"/>
                <w:sz w:val="24"/>
              </w:rPr>
              <w:t xml:space="preserve">    M</w:t>
            </w:r>
            <w:r>
              <w:rPr>
                <w:rFonts w:ascii="宋体" w:hAnsi="宋体" w:cs="宋体"/>
                <w:color w:val="auto"/>
                <w:spacing w:val="20"/>
                <w:sz w:val="24"/>
                <w:vertAlign w:val="superscript"/>
              </w:rPr>
              <w:t xml:space="preserve">2</w:t>
            </w:r>
            <w:r>
              <w:rPr>
                <w:rFonts w:hint="eastAsia" w:ascii="宋体" w:hAnsi="宋体" w:cs="宋体"/>
                <w:color w:val="auto"/>
                <w:spacing w:val="20"/>
                <w:sz w:val="24"/>
              </w:rPr>
              <w:t xml:space="preserve">，产权：</w:t>
            </w:r>
            <w:r>
              <w:rPr>
                <w:rFonts w:ascii="宋体" w:hAnsi="宋体" w:cs="宋体"/>
                <w:color w:val="auto"/>
                <w:spacing w:val="20"/>
                <w:sz w:val="24"/>
              </w:rPr>
              <w:t xml:space="preserve">  M</w:t>
            </w:r>
            <w:r>
              <w:rPr>
                <w:rFonts w:ascii="宋体" w:hAnsi="宋体" w:cs="宋体"/>
                <w:color w:val="auto"/>
                <w:spacing w:val="20"/>
                <w:sz w:val="24"/>
                <w:vertAlign w:val="superscript"/>
              </w:rPr>
              <w:t xml:space="preserve">2</w:t>
            </w:r>
            <w:r>
              <w:rPr>
                <w:rFonts w:hint="eastAsia" w:ascii="宋体" w:hAnsi="宋体" w:cs="宋体"/>
                <w:color w:val="auto"/>
                <w:spacing w:val="20"/>
                <w:sz w:val="24"/>
              </w:rPr>
              <w:t xml:space="preserve">，租：</w:t>
            </w:r>
            <w:r>
              <w:rPr>
                <w:rFonts w:ascii="宋体" w:hAnsi="宋体" w:cs="宋体"/>
                <w:color w:val="auto"/>
                <w:spacing w:val="20"/>
                <w:sz w:val="24"/>
              </w:rPr>
              <w:t xml:space="preserve">   M</w:t>
            </w:r>
            <w:r>
              <w:rPr>
                <w:rFonts w:ascii="宋体" w:hAnsi="宋体" w:cs="宋体"/>
                <w:color w:val="auto"/>
                <w:spacing w:val="20"/>
                <w:sz w:val="24"/>
                <w:vertAlign w:val="superscript"/>
              </w:rPr>
              <w:t xml:space="preserve">2</w:t>
            </w:r>
            <w:r/>
          </w:p>
        </w:tc>
      </w:tr>
      <w:tr>
        <w:trPr>
          <w:cantSplit/>
          <w:trHeight w:val="736"/>
        </w:trPr>
        <w:tc>
          <w:tcPr>
            <w:tcW w:w="776" w:type="dxa"/>
            <w:vAlign w:val="center"/>
            <w:vMerge w:val="continue"/>
            <w:textDirection w:val="lrTb"/>
            <w:noWrap w:val="false"/>
          </w:tcPr>
          <w:p>
            <w:pPr>
              <w:jc w:val="left"/>
              <w:widowControl/>
              <w:rPr>
                <w:rFonts w:ascii="宋体" w:cs="宋体"/>
                <w:color w:val="auto"/>
                <w:spacing w:val="20"/>
                <w:sz w:val="24"/>
              </w:rPr>
            </w:pPr>
            <w:r>
              <w:rPr>
                <w:rFonts w:ascii="宋体" w:cs="宋体"/>
                <w:color w:val="auto"/>
                <w:spacing w:val="20"/>
                <w:sz w:val="24"/>
              </w:rPr>
            </w:r>
            <w:r/>
          </w:p>
        </w:tc>
        <w:tc>
          <w:tcPr>
            <w:gridSpan w:val="10"/>
            <w:tcW w:w="8240" w:type="dxa"/>
            <w:vAlign w:val="center"/>
            <w:textDirection w:val="lrTb"/>
            <w:noWrap w:val="false"/>
          </w:tcPr>
          <w:p>
            <w:pPr>
              <w:spacing w:line="360" w:lineRule="auto"/>
              <w:rPr>
                <w:rFonts w:ascii="宋体" w:cs="宋体"/>
                <w:color w:val="auto"/>
                <w:spacing w:val="20"/>
                <w:sz w:val="24"/>
              </w:rPr>
            </w:pPr>
            <w:r>
              <w:rPr>
                <w:rFonts w:hint="eastAsia" w:ascii="宋体" w:hAnsi="宋体" w:cs="宋体"/>
                <w:color w:val="auto"/>
                <w:spacing w:val="20"/>
                <w:sz w:val="24"/>
              </w:rPr>
              <w:t xml:space="preserve">销（零）售额：</w:t>
            </w:r>
            <w:r>
              <w:rPr>
                <w:rFonts w:ascii="宋体" w:hAnsi="宋体" w:cs="宋体"/>
                <w:color w:val="auto"/>
                <w:spacing w:val="20"/>
                <w:sz w:val="24"/>
              </w:rPr>
              <w:t xml:space="preserve">    </w:t>
            </w:r>
            <w:r>
              <w:rPr>
                <w:rFonts w:hint="eastAsia" w:ascii="宋体" w:hAnsi="宋体" w:cs="宋体"/>
                <w:color w:val="auto"/>
                <w:spacing w:val="20"/>
                <w:sz w:val="24"/>
              </w:rPr>
              <w:t xml:space="preserve">年</w:t>
            </w:r>
            <w:r>
              <w:rPr>
                <w:rFonts w:ascii="宋体" w:hAnsi="宋体" w:cs="宋体"/>
                <w:color w:val="auto"/>
                <w:spacing w:val="20"/>
                <w:sz w:val="24"/>
              </w:rPr>
              <w:t xml:space="preserve">     </w:t>
            </w:r>
            <w:r>
              <w:rPr>
                <w:rFonts w:hint="eastAsia" w:ascii="宋体" w:hAnsi="宋体" w:cs="宋体"/>
                <w:color w:val="auto"/>
                <w:spacing w:val="20"/>
                <w:sz w:val="24"/>
              </w:rPr>
              <w:t xml:space="preserve">万元；</w:t>
            </w:r>
            <w:r>
              <w:rPr>
                <w:rFonts w:ascii="宋体" w:hAnsi="宋体" w:cs="宋体"/>
                <w:color w:val="auto"/>
                <w:spacing w:val="20"/>
                <w:sz w:val="24"/>
              </w:rPr>
              <w:t xml:space="preserve">     </w:t>
            </w:r>
            <w:r>
              <w:rPr>
                <w:rFonts w:hint="eastAsia" w:ascii="宋体" w:hAnsi="宋体" w:cs="宋体"/>
                <w:color w:val="auto"/>
                <w:spacing w:val="20"/>
                <w:sz w:val="24"/>
              </w:rPr>
              <w:t xml:space="preserve">年：</w:t>
            </w:r>
            <w:r>
              <w:rPr>
                <w:rFonts w:ascii="宋体" w:hAnsi="宋体" w:cs="宋体"/>
                <w:color w:val="auto"/>
                <w:spacing w:val="20"/>
                <w:sz w:val="24"/>
              </w:rPr>
              <w:t xml:space="preserve">      </w:t>
            </w:r>
            <w:r>
              <w:rPr>
                <w:rFonts w:hint="eastAsia" w:ascii="宋体" w:hAnsi="宋体" w:cs="宋体"/>
                <w:color w:val="auto"/>
                <w:spacing w:val="20"/>
                <w:sz w:val="24"/>
              </w:rPr>
              <w:t xml:space="preserve">万元</w:t>
            </w:r>
            <w:r/>
          </w:p>
        </w:tc>
      </w:tr>
      <w:tr>
        <w:trPr>
          <w:cantSplit/>
          <w:trHeight w:val="690"/>
        </w:trPr>
        <w:tc>
          <w:tcPr>
            <w:tcW w:w="776" w:type="dxa"/>
            <w:vAlign w:val="center"/>
            <w:vMerge w:val="continue"/>
            <w:textDirection w:val="lrTb"/>
            <w:noWrap w:val="false"/>
          </w:tcPr>
          <w:p>
            <w:pPr>
              <w:jc w:val="left"/>
              <w:widowControl/>
              <w:rPr>
                <w:rFonts w:ascii="宋体" w:cs="宋体"/>
                <w:color w:val="auto"/>
                <w:spacing w:val="20"/>
                <w:sz w:val="24"/>
              </w:rPr>
            </w:pPr>
            <w:r>
              <w:rPr>
                <w:rFonts w:ascii="宋体" w:cs="宋体"/>
                <w:color w:val="auto"/>
                <w:spacing w:val="20"/>
                <w:sz w:val="24"/>
              </w:rPr>
            </w:r>
            <w:r/>
          </w:p>
        </w:tc>
        <w:tc>
          <w:tcPr>
            <w:gridSpan w:val="10"/>
            <w:tcW w:w="8240" w:type="dxa"/>
            <w:vAlign w:val="center"/>
            <w:textDirection w:val="lrTb"/>
            <w:noWrap w:val="false"/>
          </w:tcPr>
          <w:p>
            <w:pPr>
              <w:spacing w:line="360" w:lineRule="auto"/>
              <w:rPr>
                <w:rFonts w:ascii="宋体" w:cs="宋体"/>
                <w:color w:val="auto"/>
                <w:spacing w:val="20"/>
                <w:sz w:val="24"/>
              </w:rPr>
            </w:pPr>
            <w:r>
              <w:rPr>
                <w:rFonts w:hint="eastAsia" w:ascii="宋体" w:hAnsi="宋体" w:cs="宋体"/>
                <w:color w:val="auto"/>
                <w:spacing w:val="20"/>
                <w:sz w:val="24"/>
              </w:rPr>
              <w:t xml:space="preserve">实现利润：</w:t>
            </w:r>
            <w:r>
              <w:rPr>
                <w:rFonts w:ascii="宋体" w:hAnsi="宋体" w:cs="宋体"/>
                <w:color w:val="auto"/>
                <w:spacing w:val="20"/>
                <w:sz w:val="24"/>
              </w:rPr>
              <w:t xml:space="preserve">    </w:t>
            </w:r>
            <w:r>
              <w:rPr>
                <w:rFonts w:hint="eastAsia" w:ascii="宋体" w:hAnsi="宋体" w:cs="宋体"/>
                <w:color w:val="auto"/>
                <w:spacing w:val="20"/>
                <w:sz w:val="24"/>
              </w:rPr>
              <w:t xml:space="preserve">年</w:t>
            </w:r>
            <w:r>
              <w:rPr>
                <w:rFonts w:ascii="宋体" w:hAnsi="宋体" w:cs="宋体"/>
                <w:color w:val="auto"/>
                <w:spacing w:val="20"/>
                <w:sz w:val="24"/>
              </w:rPr>
              <w:t xml:space="preserve">      </w:t>
            </w:r>
            <w:r>
              <w:rPr>
                <w:rFonts w:hint="eastAsia" w:ascii="宋体" w:hAnsi="宋体" w:cs="宋体"/>
                <w:color w:val="auto"/>
                <w:spacing w:val="20"/>
                <w:sz w:val="24"/>
              </w:rPr>
              <w:t xml:space="preserve">万元；</w:t>
            </w:r>
            <w:r>
              <w:rPr>
                <w:rFonts w:ascii="宋体" w:hAnsi="宋体" w:cs="宋体"/>
                <w:color w:val="auto"/>
                <w:spacing w:val="20"/>
                <w:sz w:val="24"/>
              </w:rPr>
              <w:t xml:space="preserve">       </w:t>
            </w:r>
            <w:r>
              <w:rPr>
                <w:rFonts w:hint="eastAsia" w:ascii="宋体" w:hAnsi="宋体" w:cs="宋体"/>
                <w:color w:val="auto"/>
                <w:spacing w:val="20"/>
                <w:sz w:val="24"/>
              </w:rPr>
              <w:t xml:space="preserve">年：</w:t>
            </w:r>
            <w:r>
              <w:rPr>
                <w:rFonts w:ascii="宋体" w:hAnsi="宋体" w:cs="宋体"/>
                <w:color w:val="auto"/>
                <w:spacing w:val="20"/>
                <w:sz w:val="24"/>
              </w:rPr>
              <w:t xml:space="preserve">      </w:t>
            </w:r>
            <w:r>
              <w:rPr>
                <w:rFonts w:hint="eastAsia" w:ascii="宋体" w:hAnsi="宋体" w:cs="宋体"/>
                <w:color w:val="auto"/>
                <w:spacing w:val="20"/>
                <w:sz w:val="24"/>
              </w:rPr>
              <w:t xml:space="preserve">万元</w:t>
            </w:r>
            <w:r/>
          </w:p>
        </w:tc>
      </w:tr>
      <w:tr>
        <w:trPr>
          <w:cantSplit/>
          <w:trHeight w:val="935"/>
        </w:trPr>
        <w:tc>
          <w:tcPr>
            <w:tcW w:w="776" w:type="dxa"/>
            <w:vAlign w:val="center"/>
            <w:vMerge w:val="continue"/>
            <w:textDirection w:val="lrTb"/>
            <w:noWrap w:val="false"/>
          </w:tcPr>
          <w:p>
            <w:pPr>
              <w:jc w:val="left"/>
              <w:widowControl/>
              <w:rPr>
                <w:rFonts w:ascii="宋体" w:cs="宋体"/>
                <w:color w:val="auto"/>
                <w:spacing w:val="20"/>
                <w:sz w:val="24"/>
              </w:rPr>
            </w:pPr>
            <w:r>
              <w:rPr>
                <w:rFonts w:ascii="宋体" w:cs="宋体"/>
                <w:color w:val="auto"/>
                <w:spacing w:val="20"/>
                <w:sz w:val="24"/>
              </w:rPr>
            </w:r>
            <w:r/>
          </w:p>
        </w:tc>
        <w:tc>
          <w:tcPr>
            <w:tcW w:w="590" w:type="dxa"/>
            <w:vAlign w:val="center"/>
            <w:vMerge w:val="restart"/>
            <w:textDirection w:val="lrTb"/>
            <w:noWrap w:val="false"/>
          </w:tcPr>
          <w:p>
            <w:pPr>
              <w:jc w:val="center"/>
              <w:spacing w:line="360" w:lineRule="auto"/>
              <w:rPr>
                <w:rFonts w:ascii="宋体" w:cs="宋体"/>
                <w:color w:val="auto"/>
                <w:spacing w:val="20"/>
                <w:sz w:val="24"/>
              </w:rPr>
            </w:pPr>
            <w:r>
              <w:rPr>
                <w:rFonts w:hint="eastAsia" w:ascii="宋体" w:hAnsi="宋体" w:cs="宋体"/>
                <w:color w:val="auto"/>
                <w:spacing w:val="20"/>
                <w:sz w:val="24"/>
              </w:rPr>
              <w:t xml:space="preserve">主</w:t>
            </w:r>
            <w:r/>
          </w:p>
          <w:p>
            <w:pPr>
              <w:jc w:val="center"/>
              <w:spacing w:line="360" w:lineRule="auto"/>
              <w:rPr>
                <w:rFonts w:ascii="宋体" w:cs="宋体"/>
                <w:color w:val="auto"/>
                <w:spacing w:val="20"/>
                <w:sz w:val="24"/>
              </w:rPr>
            </w:pPr>
            <w:r>
              <w:rPr>
                <w:rFonts w:hint="eastAsia" w:ascii="宋体" w:hAnsi="宋体" w:cs="宋体"/>
                <w:color w:val="auto"/>
                <w:spacing w:val="20"/>
                <w:sz w:val="24"/>
              </w:rPr>
              <w:t xml:space="preserve">要</w:t>
            </w:r>
            <w:r/>
          </w:p>
          <w:p>
            <w:pPr>
              <w:jc w:val="center"/>
              <w:spacing w:line="360" w:lineRule="auto"/>
              <w:rPr>
                <w:rFonts w:ascii="宋体" w:cs="宋体"/>
                <w:color w:val="auto"/>
                <w:spacing w:val="20"/>
                <w:sz w:val="24"/>
              </w:rPr>
            </w:pPr>
            <w:r>
              <w:rPr>
                <w:rFonts w:hint="eastAsia" w:ascii="宋体" w:hAnsi="宋体" w:cs="宋体"/>
                <w:color w:val="auto"/>
                <w:spacing w:val="20"/>
                <w:sz w:val="24"/>
              </w:rPr>
              <w:t xml:space="preserve">业务</w:t>
            </w:r>
            <w:r/>
          </w:p>
        </w:tc>
        <w:tc>
          <w:tcPr>
            <w:gridSpan w:val="9"/>
            <w:tcW w:w="7650" w:type="dxa"/>
            <w:vAlign w:val="center"/>
            <w:textDirection w:val="lrTb"/>
            <w:noWrap w:val="false"/>
          </w:tcPr>
          <w:p>
            <w:pPr>
              <w:spacing w:line="360" w:lineRule="auto"/>
              <w:rPr>
                <w:rFonts w:ascii="宋体" w:cs="宋体"/>
                <w:color w:val="auto"/>
                <w:spacing w:val="20"/>
                <w:sz w:val="24"/>
              </w:rPr>
            </w:pPr>
            <w:r>
              <w:rPr>
                <w:rFonts w:ascii="宋体" w:cs="宋体"/>
                <w:color w:val="auto"/>
                <w:spacing w:val="20"/>
                <w:sz w:val="24"/>
              </w:rPr>
            </w:r>
            <w:r/>
          </w:p>
        </w:tc>
      </w:tr>
      <w:tr>
        <w:trPr>
          <w:cantSplit/>
          <w:trHeight w:val="1001"/>
        </w:trPr>
        <w:tc>
          <w:tcPr>
            <w:tcW w:w="776" w:type="dxa"/>
            <w:vAlign w:val="center"/>
            <w:vMerge w:val="continue"/>
            <w:textDirection w:val="lrTb"/>
            <w:noWrap w:val="false"/>
          </w:tcPr>
          <w:p>
            <w:pPr>
              <w:jc w:val="left"/>
              <w:widowControl/>
              <w:rPr>
                <w:rFonts w:ascii="宋体" w:cs="宋体"/>
                <w:color w:val="auto"/>
                <w:spacing w:val="20"/>
                <w:sz w:val="24"/>
              </w:rPr>
            </w:pPr>
            <w:r>
              <w:rPr>
                <w:rFonts w:ascii="宋体" w:cs="宋体"/>
                <w:color w:val="auto"/>
                <w:spacing w:val="20"/>
                <w:sz w:val="24"/>
              </w:rPr>
            </w:r>
            <w:r/>
          </w:p>
        </w:tc>
        <w:tc>
          <w:tcPr>
            <w:tcW w:w="590" w:type="dxa"/>
            <w:vAlign w:val="center"/>
            <w:vMerge w:val="continue"/>
            <w:textDirection w:val="lrTb"/>
            <w:noWrap w:val="false"/>
          </w:tcPr>
          <w:p>
            <w:pPr>
              <w:jc w:val="left"/>
              <w:widowControl/>
              <w:rPr>
                <w:rFonts w:ascii="宋体" w:cs="宋体"/>
                <w:color w:val="auto"/>
                <w:spacing w:val="20"/>
                <w:sz w:val="24"/>
              </w:rPr>
            </w:pPr>
            <w:r>
              <w:rPr>
                <w:rFonts w:ascii="宋体" w:cs="宋体"/>
                <w:color w:val="auto"/>
                <w:spacing w:val="20"/>
                <w:sz w:val="24"/>
              </w:rPr>
            </w:r>
            <w:r/>
          </w:p>
        </w:tc>
        <w:tc>
          <w:tcPr>
            <w:gridSpan w:val="9"/>
            <w:tcW w:w="7650" w:type="dxa"/>
            <w:vAlign w:val="center"/>
            <w:textDirection w:val="lrTb"/>
            <w:noWrap w:val="false"/>
          </w:tcPr>
          <w:p>
            <w:pPr>
              <w:spacing w:line="360" w:lineRule="auto"/>
              <w:rPr>
                <w:rFonts w:ascii="宋体" w:cs="宋体"/>
                <w:color w:val="auto"/>
                <w:spacing w:val="20"/>
                <w:sz w:val="24"/>
              </w:rPr>
            </w:pPr>
            <w:r>
              <w:rPr>
                <w:rFonts w:ascii="宋体" w:cs="宋体"/>
                <w:color w:val="auto"/>
                <w:spacing w:val="20"/>
                <w:sz w:val="24"/>
              </w:rPr>
            </w:r>
            <w:r/>
          </w:p>
        </w:tc>
      </w:tr>
      <w:tr>
        <w:trPr>
          <w:cantSplit/>
          <w:trHeight w:val="1051"/>
        </w:trPr>
        <w:tc>
          <w:tcPr>
            <w:tcW w:w="776" w:type="dxa"/>
            <w:vAlign w:val="center"/>
            <w:vMerge w:val="continue"/>
            <w:textDirection w:val="lrTb"/>
            <w:noWrap w:val="false"/>
          </w:tcPr>
          <w:p>
            <w:pPr>
              <w:jc w:val="left"/>
              <w:widowControl/>
              <w:rPr>
                <w:rFonts w:ascii="宋体" w:cs="宋体"/>
                <w:color w:val="auto"/>
                <w:spacing w:val="20"/>
                <w:sz w:val="24"/>
              </w:rPr>
            </w:pPr>
            <w:r>
              <w:rPr>
                <w:rFonts w:ascii="宋体" w:cs="宋体"/>
                <w:color w:val="auto"/>
                <w:spacing w:val="20"/>
                <w:sz w:val="24"/>
              </w:rPr>
            </w:r>
            <w:r/>
          </w:p>
        </w:tc>
        <w:tc>
          <w:tcPr>
            <w:tcW w:w="590" w:type="dxa"/>
            <w:vAlign w:val="center"/>
            <w:vMerge w:val="continue"/>
            <w:textDirection w:val="lrTb"/>
            <w:noWrap w:val="false"/>
          </w:tcPr>
          <w:p>
            <w:pPr>
              <w:jc w:val="left"/>
              <w:widowControl/>
              <w:rPr>
                <w:rFonts w:ascii="宋体" w:cs="宋体"/>
                <w:color w:val="auto"/>
                <w:spacing w:val="20"/>
                <w:sz w:val="24"/>
              </w:rPr>
            </w:pPr>
            <w:r>
              <w:rPr>
                <w:rFonts w:ascii="宋体" w:cs="宋体"/>
                <w:color w:val="auto"/>
                <w:spacing w:val="20"/>
                <w:sz w:val="24"/>
              </w:rPr>
            </w:r>
            <w:r/>
          </w:p>
        </w:tc>
        <w:tc>
          <w:tcPr>
            <w:gridSpan w:val="9"/>
            <w:tcW w:w="7650" w:type="dxa"/>
            <w:vAlign w:val="center"/>
            <w:textDirection w:val="lrTb"/>
            <w:noWrap w:val="false"/>
          </w:tcPr>
          <w:p>
            <w:pPr>
              <w:spacing w:line="360" w:lineRule="auto"/>
              <w:rPr>
                <w:rFonts w:ascii="宋体" w:cs="宋体"/>
                <w:color w:val="auto"/>
                <w:spacing w:val="20"/>
                <w:sz w:val="24"/>
              </w:rPr>
            </w:pPr>
            <w:r>
              <w:rPr>
                <w:rFonts w:ascii="宋体" w:cs="宋体"/>
                <w:color w:val="auto"/>
                <w:spacing w:val="20"/>
                <w:sz w:val="24"/>
              </w:rPr>
            </w:r>
            <w:r/>
          </w:p>
        </w:tc>
      </w:tr>
    </w:tbl>
    <w:p>
      <w:pPr>
        <w:rPr>
          <w:color w:val="auto"/>
        </w:rPr>
      </w:pPr>
      <w:r>
        <w:rPr>
          <w:color w:val="auto"/>
        </w:rPr>
      </w:r>
      <w:r/>
    </w:p>
    <w:p>
      <w:pPr>
        <w:spacing w:line="360" w:lineRule="auto"/>
        <w:rPr>
          <w:rFonts w:ascii="宋体"/>
          <w:b/>
          <w:bCs/>
          <w:color w:val="auto"/>
          <w:sz w:val="24"/>
          <w:szCs w:val="24"/>
        </w:rPr>
      </w:pPr>
      <w:r>
        <w:rPr>
          <w:rFonts w:ascii="宋体"/>
          <w:b/>
          <w:color w:val="auto"/>
          <w:sz w:val="24"/>
        </w:rPr>
        <w:br w:type="page" w:clear="all"/>
      </w:r>
      <w:r>
        <w:rPr>
          <w:rFonts w:hint="eastAsia" w:ascii="宋体" w:hAnsi="宋体"/>
          <w:b/>
          <w:color w:val="auto"/>
          <w:sz w:val="24"/>
          <w:szCs w:val="24"/>
        </w:rPr>
        <w:t xml:space="preserve">格式</w:t>
      </w:r>
      <w:r>
        <w:rPr>
          <w:rFonts w:ascii="宋体" w:hAnsi="宋体"/>
          <w:b/>
          <w:color w:val="auto"/>
          <w:sz w:val="24"/>
          <w:szCs w:val="24"/>
        </w:rPr>
        <w:t xml:space="preserve">7</w:t>
      </w:r>
      <w:r>
        <w:rPr>
          <w:rFonts w:hint="eastAsia" w:ascii="宋体" w:hAnsi="宋体"/>
          <w:b/>
          <w:color w:val="auto"/>
          <w:sz w:val="24"/>
          <w:szCs w:val="24"/>
        </w:rPr>
        <w:t xml:space="preserve">：</w:t>
      </w:r>
      <w:r>
        <w:rPr>
          <w:rFonts w:hint="eastAsia" w:ascii="宋体" w:hAnsi="宋体"/>
          <w:b/>
          <w:bCs/>
          <w:color w:val="auto"/>
          <w:sz w:val="24"/>
          <w:szCs w:val="24"/>
        </w:rPr>
        <w:t xml:space="preserve">供应商关于资格的声明函</w:t>
      </w:r>
      <w:r/>
    </w:p>
    <w:p>
      <w:pPr>
        <w:spacing w:line="360" w:lineRule="auto"/>
        <w:rPr>
          <w:rFonts w:ascii="宋体"/>
          <w:color w:val="auto"/>
          <w:sz w:val="24"/>
        </w:rPr>
      </w:pPr>
      <w:r>
        <w:rPr>
          <w:rFonts w:ascii="宋体"/>
          <w:color w:val="auto"/>
          <w:sz w:val="24"/>
        </w:rPr>
      </w:r>
      <w:r/>
    </w:p>
    <w:p>
      <w:pPr>
        <w:jc w:val="center"/>
        <w:spacing w:line="360" w:lineRule="auto"/>
        <w:rPr>
          <w:color w:val="auto"/>
          <w:sz w:val="28"/>
          <w:szCs w:val="28"/>
        </w:rPr>
      </w:pPr>
      <w:r>
        <w:rPr>
          <w:rFonts w:hint="eastAsia" w:ascii="宋体" w:hAnsi="宋体"/>
          <w:b/>
          <w:bCs/>
          <w:color w:val="auto"/>
          <w:sz w:val="28"/>
          <w:szCs w:val="28"/>
        </w:rPr>
        <w:t xml:space="preserve">供应商关于资格的声明函</w:t>
      </w:r>
      <w:r/>
    </w:p>
    <w:p>
      <w:pPr>
        <w:spacing w:line="360" w:lineRule="auto"/>
        <w:rPr>
          <w:color w:val="auto"/>
          <w:sz w:val="24"/>
        </w:rPr>
      </w:pPr>
      <w:r>
        <w:rPr>
          <w:color w:val="auto"/>
          <w:sz w:val="24"/>
        </w:rPr>
      </w:r>
      <w:r/>
    </w:p>
    <w:p>
      <w:pPr>
        <w:spacing w:line="360" w:lineRule="auto"/>
        <w:rPr>
          <w:rFonts w:ascii="宋体"/>
          <w:color w:val="auto"/>
          <w:sz w:val="24"/>
        </w:rPr>
      </w:pPr>
      <w:r>
        <w:rPr>
          <w:rFonts w:hint="eastAsia"/>
          <w:color w:val="auto"/>
          <w:sz w:val="24"/>
        </w:rPr>
        <w:t xml:space="preserve">采购编号</w:t>
      </w:r>
      <w:r>
        <w:rPr>
          <w:rFonts w:hint="eastAsia" w:ascii="宋体" w:hAnsi="宋体"/>
          <w:color w:val="auto"/>
          <w:sz w:val="24"/>
        </w:rPr>
        <w:t xml:space="preserve">：</w:t>
      </w:r>
      <w:r/>
    </w:p>
    <w:p>
      <w:pPr>
        <w:spacing w:line="360" w:lineRule="auto"/>
        <w:rPr>
          <w:rFonts w:ascii="宋体"/>
          <w:color w:val="auto"/>
          <w:sz w:val="24"/>
        </w:rPr>
      </w:pPr>
      <w:r>
        <w:rPr>
          <w:rFonts w:ascii="宋体"/>
          <w:color w:val="auto"/>
          <w:sz w:val="24"/>
        </w:rPr>
      </w:r>
      <w:r/>
    </w:p>
    <w:p>
      <w:pPr>
        <w:spacing w:line="360" w:lineRule="auto"/>
        <w:rPr>
          <w:rFonts w:ascii="宋体"/>
          <w:color w:val="auto"/>
          <w:sz w:val="24"/>
        </w:rPr>
      </w:pPr>
      <w:r>
        <w:rPr>
          <w:rFonts w:hint="eastAsia" w:ascii="宋体" w:hAnsi="宋体"/>
          <w:color w:val="auto"/>
          <w:sz w:val="24"/>
          <w:u w:val="single"/>
        </w:rPr>
        <w:t xml:space="preserve">苏州惠德普源企业咨询有限公司</w:t>
      </w:r>
      <w:r>
        <w:rPr>
          <w:rFonts w:hint="eastAsia" w:ascii="宋体" w:hAnsi="宋体"/>
          <w:color w:val="auto"/>
          <w:sz w:val="24"/>
        </w:rPr>
        <w:t xml:space="preserve">：</w:t>
      </w:r>
      <w:r/>
    </w:p>
    <w:p>
      <w:pPr>
        <w:ind w:left="420" w:firstLine="420"/>
        <w:spacing w:after="120"/>
        <w:rPr>
          <w:color w:val="auto"/>
        </w:rPr>
      </w:pPr>
      <w:r>
        <w:rPr>
          <w:color w:val="auto"/>
        </w:rPr>
      </w:r>
      <w:r/>
    </w:p>
    <w:p>
      <w:pPr>
        <w:ind w:firstLine="480"/>
        <w:spacing w:line="360" w:lineRule="auto"/>
        <w:rPr>
          <w:rFonts w:ascii="宋体"/>
          <w:color w:val="auto"/>
          <w:sz w:val="24"/>
        </w:rPr>
      </w:pPr>
      <w:r>
        <w:rPr>
          <w:rFonts w:hint="eastAsia" w:ascii="宋体" w:hAnsi="宋体"/>
          <w:color w:val="auto"/>
          <w:sz w:val="24"/>
        </w:rPr>
        <w:t xml:space="preserve">我公司愿参加本次</w:t>
      </w:r>
      <w:r>
        <w:rPr>
          <w:rFonts w:hint="eastAsia" w:ascii="宋体" w:hAnsi="宋体"/>
          <w:color w:val="auto"/>
          <w:sz w:val="24"/>
          <w:u w:val="single"/>
        </w:rPr>
        <w:t xml:space="preserve">（项目名称）</w:t>
      </w:r>
      <w:r>
        <w:rPr>
          <w:rFonts w:hint="eastAsia" w:ascii="宋体" w:hAnsi="宋体"/>
          <w:color w:val="auto"/>
          <w:sz w:val="24"/>
        </w:rPr>
        <w:t xml:space="preserve">竞争性磋商采购活动。我公司在</w:t>
      </w:r>
      <w:r>
        <w:rPr>
          <w:rFonts w:hint="eastAsia" w:ascii="宋体" w:hAnsi="宋体" w:cs="宋体"/>
          <w:color w:val="auto"/>
          <w:sz w:val="24"/>
        </w:rPr>
        <w:t xml:space="preserve">响应文件</w:t>
      </w:r>
      <w:r>
        <w:rPr>
          <w:rFonts w:hint="eastAsia" w:ascii="宋体" w:hAnsi="宋体"/>
          <w:color w:val="auto"/>
          <w:sz w:val="24"/>
        </w:rPr>
        <w:t xml:space="preserve">中所有关于磋商资格的文件，证明与陈述均是真实的、准确的。若有违背，我公司愿意承担由此而产生的一切后果。</w:t>
      </w:r>
      <w:r/>
    </w:p>
    <w:p>
      <w:pPr>
        <w:ind w:firstLine="480"/>
        <w:spacing w:line="360" w:lineRule="auto"/>
        <w:rPr>
          <w:rFonts w:ascii="宋体"/>
          <w:color w:val="auto"/>
          <w:sz w:val="24"/>
        </w:rPr>
      </w:pPr>
      <w:r>
        <w:rPr>
          <w:rFonts w:ascii="宋体"/>
          <w:color w:val="auto"/>
          <w:sz w:val="24"/>
        </w:rPr>
      </w:r>
      <w:r/>
    </w:p>
    <w:p>
      <w:pPr>
        <w:ind w:firstLine="480"/>
        <w:spacing w:line="360" w:lineRule="auto"/>
        <w:rPr>
          <w:rFonts w:ascii="宋体"/>
          <w:color w:val="auto"/>
          <w:sz w:val="24"/>
        </w:rPr>
      </w:pPr>
      <w:r>
        <w:rPr>
          <w:rFonts w:ascii="宋体"/>
          <w:color w:val="auto"/>
          <w:sz w:val="24"/>
        </w:rPr>
      </w:r>
      <w:r/>
    </w:p>
    <w:p>
      <w:pPr>
        <w:ind w:firstLine="480"/>
        <w:spacing w:line="360" w:lineRule="auto"/>
        <w:rPr>
          <w:rFonts w:ascii="宋体"/>
          <w:color w:val="auto"/>
          <w:sz w:val="24"/>
        </w:rPr>
      </w:pPr>
      <w:r>
        <w:rPr>
          <w:rFonts w:ascii="宋体"/>
          <w:color w:val="auto"/>
          <w:sz w:val="24"/>
        </w:rPr>
      </w:r>
      <w:r/>
    </w:p>
    <w:p>
      <w:pPr>
        <w:spacing w:line="360" w:lineRule="auto"/>
        <w:rPr>
          <w:rFonts w:ascii="宋体"/>
          <w:color w:val="auto"/>
          <w:sz w:val="24"/>
        </w:rPr>
      </w:pPr>
      <w:r>
        <w:rPr>
          <w:rFonts w:hint="eastAsia" w:ascii="宋体" w:hAnsi="宋体"/>
          <w:color w:val="auto"/>
          <w:sz w:val="24"/>
        </w:rPr>
        <w:t xml:space="preserve">响应单位：（单位盖章）</w:t>
      </w:r>
      <w:r/>
    </w:p>
    <w:p>
      <w:pPr>
        <w:spacing w:line="360" w:lineRule="auto"/>
        <w:rPr>
          <w:rFonts w:ascii="宋体"/>
          <w:color w:val="auto"/>
          <w:sz w:val="24"/>
        </w:rPr>
      </w:pPr>
      <w:r>
        <w:rPr>
          <w:rFonts w:hint="eastAsia" w:ascii="宋体" w:hAnsi="宋体"/>
          <w:color w:val="auto"/>
          <w:sz w:val="24"/>
        </w:rPr>
        <w:t xml:space="preserve">法定代表人或代理人：（签字或盖章）</w:t>
      </w:r>
      <w:r/>
    </w:p>
    <w:p>
      <w:pPr>
        <w:jc w:val="left"/>
        <w:spacing w:line="360" w:lineRule="auto"/>
        <w:widowControl/>
        <w:rPr>
          <w:rFonts w:ascii="宋体"/>
          <w:color w:val="auto"/>
          <w:sz w:val="24"/>
        </w:rPr>
      </w:pPr>
      <w:r>
        <w:rPr>
          <w:rFonts w:hint="eastAsia" w:ascii="宋体" w:hAnsi="宋体"/>
          <w:color w:val="auto"/>
          <w:sz w:val="24"/>
        </w:rPr>
        <w:t xml:space="preserve">日期：</w:t>
      </w:r>
      <w:r>
        <w:rPr>
          <w:rFonts w:ascii="宋体" w:hAnsi="宋体"/>
          <w:color w:val="auto"/>
          <w:sz w:val="24"/>
        </w:rPr>
        <w:t xml:space="preserve">    </w:t>
      </w:r>
      <w:r>
        <w:rPr>
          <w:rFonts w:hint="eastAsia" w:ascii="宋体" w:hAnsi="宋体"/>
          <w:color w:val="auto"/>
          <w:sz w:val="24"/>
        </w:rPr>
        <w:t xml:space="preserve">年</w:t>
      </w:r>
      <w:r>
        <w:rPr>
          <w:rFonts w:ascii="宋体" w:hAnsi="宋体"/>
          <w:color w:val="auto"/>
          <w:sz w:val="24"/>
        </w:rPr>
        <w:t xml:space="preserve">    </w:t>
      </w:r>
      <w:r>
        <w:rPr>
          <w:rFonts w:hint="eastAsia" w:ascii="宋体" w:hAnsi="宋体"/>
          <w:color w:val="auto"/>
          <w:sz w:val="24"/>
        </w:rPr>
        <w:t xml:space="preserve">月</w:t>
      </w:r>
      <w:r>
        <w:rPr>
          <w:rFonts w:ascii="宋体" w:hAnsi="宋体"/>
          <w:color w:val="auto"/>
          <w:sz w:val="24"/>
        </w:rPr>
        <w:t xml:space="preserve">    </w:t>
      </w:r>
      <w:r>
        <w:rPr>
          <w:rFonts w:hint="eastAsia" w:ascii="宋体" w:hAnsi="宋体"/>
          <w:color w:val="auto"/>
          <w:sz w:val="24"/>
        </w:rPr>
        <w:t xml:space="preserve">日</w:t>
      </w:r>
      <w:r/>
    </w:p>
    <w:p>
      <w:pPr>
        <w:spacing w:line="360" w:lineRule="auto"/>
        <w:widowControl/>
        <w:rPr>
          <w:rFonts w:ascii="宋体"/>
          <w:b/>
          <w:color w:val="auto"/>
          <w:sz w:val="24"/>
        </w:rPr>
        <w:outlineLvl w:val="1"/>
      </w:pPr>
      <w:r>
        <w:rPr>
          <w:rFonts w:ascii="宋体"/>
          <w:b/>
          <w:color w:val="auto"/>
          <w:sz w:val="24"/>
        </w:rPr>
      </w:r>
      <w:r/>
    </w:p>
    <w:p>
      <w:pPr>
        <w:spacing w:line="360" w:lineRule="auto"/>
        <w:widowControl/>
        <w:rPr>
          <w:rFonts w:ascii="宋体"/>
          <w:b/>
          <w:color w:val="auto"/>
          <w:sz w:val="24"/>
        </w:rPr>
        <w:outlineLvl w:val="1"/>
      </w:pPr>
      <w:r>
        <w:rPr>
          <w:rFonts w:ascii="宋体"/>
          <w:b/>
          <w:color w:val="auto"/>
          <w:sz w:val="24"/>
        </w:rPr>
      </w:r>
      <w:r/>
    </w:p>
    <w:p>
      <w:pPr>
        <w:spacing w:line="360" w:lineRule="auto"/>
        <w:rPr>
          <w:rFonts w:ascii="宋体" w:cs="宋体"/>
          <w:b/>
          <w:color w:val="auto"/>
          <w:sz w:val="24"/>
          <w:szCs w:val="24"/>
          <w:lang w:val="zh-CN"/>
        </w:rPr>
      </w:pPr>
      <w:r>
        <w:rPr>
          <w:rFonts w:ascii="宋体"/>
          <w:b/>
          <w:color w:val="auto"/>
          <w:sz w:val="24"/>
        </w:rPr>
        <w:br w:type="page" w:clear="all"/>
      </w:r>
      <w:r>
        <w:rPr>
          <w:rFonts w:hint="eastAsia" w:ascii="宋体" w:hAnsi="宋体"/>
          <w:b/>
          <w:color w:val="auto"/>
          <w:sz w:val="24"/>
        </w:rPr>
        <w:t xml:space="preserve">格式</w:t>
      </w:r>
      <w:r>
        <w:rPr>
          <w:rFonts w:ascii="宋体" w:hAnsi="宋体"/>
          <w:b/>
          <w:color w:val="auto"/>
          <w:sz w:val="24"/>
        </w:rPr>
        <w:t xml:space="preserve">8</w:t>
      </w:r>
      <w:r>
        <w:rPr>
          <w:rFonts w:hint="eastAsia" w:ascii="宋体" w:hAnsi="宋体"/>
          <w:b/>
          <w:color w:val="auto"/>
          <w:sz w:val="24"/>
        </w:rPr>
        <w:t xml:space="preserve">：</w:t>
      </w:r>
      <w:r>
        <w:rPr>
          <w:rFonts w:hint="eastAsia" w:ascii="宋体" w:hAnsi="宋体" w:cs="宋体"/>
          <w:b/>
          <w:color w:val="auto"/>
          <w:sz w:val="24"/>
          <w:szCs w:val="24"/>
          <w:lang w:val="zh-CN"/>
        </w:rPr>
        <w:t xml:space="preserve">响应单位资格承诺书</w:t>
      </w:r>
      <w:r/>
    </w:p>
    <w:p>
      <w:pPr>
        <w:jc w:val="center"/>
        <w:spacing w:line="360" w:lineRule="auto"/>
        <w:widowControl/>
        <w:rPr>
          <w:rFonts w:ascii="宋体" w:cs="宋体"/>
          <w:b/>
          <w:color w:val="auto"/>
          <w:sz w:val="24"/>
          <w:szCs w:val="24"/>
        </w:rPr>
      </w:pPr>
      <w:r>
        <w:rPr>
          <w:rFonts w:ascii="宋体" w:cs="宋体"/>
          <w:b/>
          <w:color w:val="auto"/>
          <w:sz w:val="24"/>
          <w:szCs w:val="24"/>
        </w:rPr>
      </w:r>
      <w:r/>
    </w:p>
    <w:p>
      <w:pPr>
        <w:jc w:val="center"/>
        <w:spacing w:line="360" w:lineRule="auto"/>
        <w:widowControl/>
        <w:rPr>
          <w:rFonts w:ascii="宋体" w:cs="宋体"/>
          <w:b/>
          <w:color w:val="auto"/>
          <w:sz w:val="28"/>
          <w:szCs w:val="28"/>
        </w:rPr>
      </w:pPr>
      <w:r>
        <w:rPr>
          <w:rFonts w:hint="eastAsia" w:ascii="宋体" w:hAnsi="宋体" w:cs="宋体"/>
          <w:b/>
          <w:color w:val="auto"/>
          <w:sz w:val="28"/>
          <w:szCs w:val="28"/>
        </w:rPr>
        <w:t xml:space="preserve">响应单位资格承诺书</w:t>
      </w:r>
      <w:r/>
    </w:p>
    <w:p>
      <w:pPr>
        <w:spacing w:line="360" w:lineRule="auto"/>
        <w:rPr>
          <w:rFonts w:ascii="宋体" w:cs="宋体"/>
          <w:color w:val="auto"/>
          <w:sz w:val="24"/>
          <w:szCs w:val="24"/>
          <w:lang w:val="zh-CN"/>
        </w:rPr>
      </w:pPr>
      <w:r>
        <w:rPr>
          <w:rFonts w:ascii="宋体" w:cs="宋体"/>
          <w:color w:val="auto"/>
          <w:sz w:val="24"/>
          <w:szCs w:val="24"/>
          <w:lang w:val="zh-CN"/>
        </w:rPr>
      </w:r>
      <w:r/>
    </w:p>
    <w:p>
      <w:pPr>
        <w:ind w:right="-340"/>
        <w:spacing w:line="360" w:lineRule="auto"/>
        <w:rPr>
          <w:rFonts w:ascii="宋体" w:cs="宋体"/>
          <w:color w:val="auto"/>
          <w:sz w:val="24"/>
          <w:szCs w:val="24"/>
          <w:lang w:val="zh-CN"/>
        </w:rPr>
      </w:pPr>
      <w:r>
        <w:rPr>
          <w:rFonts w:hint="eastAsia" w:ascii="宋体" w:hAnsi="宋体" w:cs="宋体"/>
          <w:color w:val="auto"/>
          <w:sz w:val="24"/>
          <w:szCs w:val="24"/>
          <w:lang w:val="zh-CN"/>
        </w:rPr>
        <w:t xml:space="preserve">响应单位</w:t>
      </w:r>
      <w:r>
        <w:rPr>
          <w:rFonts w:hint="eastAsia" w:ascii="宋体" w:hAnsi="宋体" w:cs="宋体"/>
          <w:color w:val="auto"/>
          <w:sz w:val="24"/>
          <w:szCs w:val="24"/>
        </w:rPr>
        <w:t xml:space="preserve">：</w:t>
      </w:r>
      <w:r>
        <w:rPr>
          <w:rFonts w:ascii="宋体" w:hAnsi="宋体" w:cs="宋体"/>
          <w:color w:val="auto"/>
          <w:sz w:val="24"/>
          <w:szCs w:val="24"/>
        </w:rPr>
        <w:t xml:space="preserve">                                     </w:t>
      </w:r>
      <w:r>
        <w:rPr>
          <w:rFonts w:hint="eastAsia" w:ascii="宋体" w:hAnsi="宋体" w:cs="宋体"/>
          <w:color w:val="auto"/>
          <w:sz w:val="24"/>
          <w:szCs w:val="24"/>
        </w:rPr>
        <w:t xml:space="preserve">采购编号：</w:t>
      </w:r>
      <w:r>
        <w:rPr>
          <w:rFonts w:ascii="宋体" w:hAnsi="宋体" w:cs="宋体"/>
          <w:color w:val="auto"/>
          <w:sz w:val="24"/>
          <w:szCs w:val="24"/>
        </w:rPr>
        <w:t xml:space="preserve">             </w:t>
      </w:r>
      <w:r>
        <w:rPr>
          <w:rFonts w:hint="eastAsia" w:ascii="宋体" w:hAnsi="宋体" w:cs="宋体"/>
          <w:color w:val="auto"/>
          <w:sz w:val="24"/>
          <w:szCs w:val="24"/>
        </w:rPr>
        <w:t xml:space="preserve">号</w:t>
      </w:r>
      <w:r/>
    </w:p>
    <w:tbl>
      <w:tblPr>
        <w:tblStyle w:val="727"/>
        <w:tblW w:w="90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3596"/>
        <w:gridCol w:w="1089"/>
        <w:gridCol w:w="3535"/>
      </w:tblGrid>
      <w:tr>
        <w:trPr>
          <w:trHeight w:val="696"/>
        </w:trPr>
        <w:tc>
          <w:tcPr>
            <w:tcW w:w="799" w:type="dxa"/>
            <w:vAlign w:val="center"/>
            <w:textDirection w:val="lrTb"/>
            <w:noWrap w:val="false"/>
          </w:tcPr>
          <w:p>
            <w:pPr>
              <w:jc w:val="center"/>
              <w:rPr>
                <w:rFonts w:ascii="宋体" w:cs="宋体"/>
                <w:color w:val="auto"/>
                <w:sz w:val="24"/>
                <w:szCs w:val="24"/>
                <w:lang w:val="zh-CN"/>
              </w:rPr>
            </w:pPr>
            <w:r>
              <w:rPr>
                <w:rFonts w:hint="eastAsia" w:ascii="宋体" w:hAnsi="宋体" w:cs="宋体"/>
                <w:color w:val="auto"/>
                <w:sz w:val="24"/>
                <w:szCs w:val="24"/>
                <w:lang w:val="zh-CN"/>
              </w:rPr>
              <w:t xml:space="preserve">序号</w:t>
            </w:r>
            <w:r/>
          </w:p>
        </w:tc>
        <w:tc>
          <w:tcPr>
            <w:tcW w:w="3596" w:type="dxa"/>
            <w:vAlign w:val="center"/>
            <w:textDirection w:val="lrTb"/>
            <w:noWrap w:val="false"/>
          </w:tcPr>
          <w:p>
            <w:pPr>
              <w:jc w:val="center"/>
              <w:rPr>
                <w:rFonts w:ascii="宋体" w:cs="宋体"/>
                <w:color w:val="auto"/>
                <w:sz w:val="24"/>
                <w:szCs w:val="24"/>
                <w:lang w:val="zh-CN"/>
              </w:rPr>
            </w:pPr>
            <w:r>
              <w:rPr>
                <w:rFonts w:hint="eastAsia" w:ascii="宋体" w:hAnsi="宋体" w:cs="宋体"/>
                <w:color w:val="auto"/>
                <w:sz w:val="24"/>
                <w:szCs w:val="24"/>
                <w:lang w:val="zh-CN"/>
              </w:rPr>
              <w:t xml:space="preserve">磋商响应单位部分资格要求</w:t>
            </w:r>
            <w:r/>
          </w:p>
        </w:tc>
        <w:tc>
          <w:tcPr>
            <w:tcW w:w="1089" w:type="dxa"/>
            <w:vAlign w:val="center"/>
            <w:textDirection w:val="lrTb"/>
            <w:noWrap w:val="false"/>
          </w:tcPr>
          <w:p>
            <w:pPr>
              <w:jc w:val="center"/>
              <w:rPr>
                <w:rFonts w:ascii="宋体" w:cs="宋体"/>
                <w:color w:val="auto"/>
                <w:sz w:val="24"/>
                <w:szCs w:val="24"/>
                <w:lang w:val="zh-CN"/>
              </w:rPr>
            </w:pPr>
            <w:r>
              <w:rPr>
                <w:rFonts w:hint="eastAsia" w:ascii="宋体" w:hAnsi="宋体" w:cs="宋体"/>
                <w:color w:val="auto"/>
                <w:sz w:val="24"/>
                <w:szCs w:val="24"/>
                <w:lang w:val="zh-CN"/>
              </w:rPr>
              <w:t xml:space="preserve">是否完全满足</w:t>
            </w:r>
            <w:r/>
          </w:p>
        </w:tc>
        <w:tc>
          <w:tcPr>
            <w:tcW w:w="3535" w:type="dxa"/>
            <w:vAlign w:val="center"/>
            <w:textDirection w:val="lrTb"/>
            <w:noWrap w:val="false"/>
          </w:tcPr>
          <w:p>
            <w:pPr>
              <w:jc w:val="center"/>
              <w:rPr>
                <w:rFonts w:ascii="宋体" w:cs="宋体"/>
                <w:color w:val="auto"/>
                <w:sz w:val="24"/>
                <w:szCs w:val="24"/>
                <w:lang w:val="zh-CN"/>
              </w:rPr>
            </w:pPr>
            <w:r>
              <w:rPr>
                <w:rFonts w:hint="eastAsia" w:ascii="宋体" w:hAnsi="宋体" w:cs="宋体"/>
                <w:color w:val="auto"/>
                <w:sz w:val="24"/>
                <w:szCs w:val="24"/>
                <w:lang w:val="zh-CN"/>
              </w:rPr>
              <w:t xml:space="preserve">备注</w:t>
            </w:r>
            <w:r/>
          </w:p>
        </w:tc>
      </w:tr>
      <w:tr>
        <w:trPr>
          <w:trHeight w:val="660"/>
        </w:trPr>
        <w:tc>
          <w:tcPr>
            <w:tcW w:w="799" w:type="dxa"/>
            <w:vAlign w:val="center"/>
            <w:textDirection w:val="lrTb"/>
            <w:noWrap w:val="false"/>
          </w:tcPr>
          <w:p>
            <w:pPr>
              <w:jc w:val="center"/>
              <w:rPr>
                <w:rFonts w:ascii="宋体" w:cs="宋体"/>
                <w:color w:val="auto"/>
                <w:sz w:val="24"/>
                <w:szCs w:val="24"/>
              </w:rPr>
            </w:pPr>
            <w:r>
              <w:rPr>
                <w:rFonts w:ascii="宋体" w:hAnsi="宋体" w:cs="宋体"/>
                <w:color w:val="auto"/>
                <w:sz w:val="24"/>
                <w:szCs w:val="24"/>
              </w:rPr>
              <w:t xml:space="preserve">1</w:t>
            </w:r>
            <w:r/>
          </w:p>
        </w:tc>
        <w:tc>
          <w:tcPr>
            <w:tcW w:w="3596" w:type="dxa"/>
            <w:vAlign w:val="center"/>
            <w:textDirection w:val="lrTb"/>
            <w:noWrap w:val="false"/>
          </w:tcPr>
          <w:p>
            <w:pPr>
              <w:rPr>
                <w:rFonts w:ascii="宋体" w:cs="宋体"/>
                <w:color w:val="auto"/>
                <w:sz w:val="24"/>
                <w:szCs w:val="24"/>
              </w:rPr>
            </w:pPr>
            <w:r>
              <w:rPr>
                <w:rFonts w:hint="eastAsia" w:ascii="宋体" w:hAnsi="宋体" w:cs="宋体"/>
                <w:color w:val="auto"/>
                <w:sz w:val="24"/>
                <w:szCs w:val="24"/>
              </w:rPr>
              <w:t xml:space="preserve">具有独立承担民事责任的能力；</w:t>
            </w:r>
            <w:r/>
          </w:p>
        </w:tc>
        <w:tc>
          <w:tcPr>
            <w:tcW w:w="1089" w:type="dxa"/>
            <w:vAlign w:val="center"/>
            <w:textDirection w:val="lrTb"/>
            <w:noWrap w:val="false"/>
          </w:tcPr>
          <w:p>
            <w:pPr>
              <w:jc w:val="center"/>
              <w:rPr>
                <w:rFonts w:ascii="宋体" w:cs="宋体"/>
                <w:color w:val="auto"/>
                <w:sz w:val="24"/>
                <w:szCs w:val="24"/>
              </w:rPr>
            </w:pPr>
            <w:r>
              <w:rPr>
                <w:rFonts w:ascii="宋体" w:cs="宋体"/>
                <w:color w:val="auto"/>
                <w:sz w:val="24"/>
                <w:szCs w:val="24"/>
              </w:rPr>
            </w:r>
            <w:r/>
          </w:p>
        </w:tc>
        <w:tc>
          <w:tcPr>
            <w:tcW w:w="3535" w:type="dxa"/>
            <w:vAlign w:val="center"/>
            <w:textDirection w:val="lrTb"/>
            <w:noWrap w:val="false"/>
          </w:tcPr>
          <w:p>
            <w:pPr>
              <w:rPr>
                <w:rFonts w:ascii="宋体" w:cs="宋体"/>
                <w:color w:val="auto"/>
                <w:sz w:val="24"/>
                <w:szCs w:val="24"/>
              </w:rPr>
            </w:pPr>
            <w:r>
              <w:rPr>
                <w:rFonts w:hint="eastAsia" w:ascii="宋体" w:hAnsi="宋体" w:cs="宋体"/>
                <w:color w:val="auto"/>
                <w:sz w:val="24"/>
                <w:szCs w:val="24"/>
              </w:rPr>
              <w:t xml:space="preserve">提供包括法人或者其他组织的营业执照等证明文件，自然人的身份证明</w:t>
            </w:r>
            <w:r/>
          </w:p>
        </w:tc>
      </w:tr>
      <w:tr>
        <w:trPr>
          <w:trHeight w:val="660"/>
        </w:trPr>
        <w:tc>
          <w:tcPr>
            <w:tcW w:w="799" w:type="dxa"/>
            <w:vAlign w:val="center"/>
            <w:textDirection w:val="lrTb"/>
            <w:noWrap w:val="false"/>
          </w:tcPr>
          <w:p>
            <w:pPr>
              <w:jc w:val="center"/>
              <w:rPr>
                <w:rFonts w:ascii="宋体" w:cs="宋体"/>
                <w:color w:val="auto"/>
                <w:sz w:val="24"/>
                <w:szCs w:val="24"/>
              </w:rPr>
            </w:pPr>
            <w:r>
              <w:rPr>
                <w:rFonts w:ascii="宋体" w:hAnsi="宋体" w:cs="宋体"/>
                <w:color w:val="auto"/>
                <w:sz w:val="24"/>
                <w:szCs w:val="24"/>
              </w:rPr>
              <w:t xml:space="preserve">2</w:t>
            </w:r>
            <w:r/>
          </w:p>
        </w:tc>
        <w:tc>
          <w:tcPr>
            <w:tcW w:w="3596" w:type="dxa"/>
            <w:vAlign w:val="center"/>
            <w:textDirection w:val="lrTb"/>
            <w:noWrap w:val="false"/>
          </w:tcPr>
          <w:p>
            <w:pPr>
              <w:rPr>
                <w:rFonts w:ascii="宋体" w:cs="宋体"/>
                <w:color w:val="auto"/>
                <w:sz w:val="24"/>
                <w:szCs w:val="24"/>
              </w:rPr>
            </w:pPr>
            <w:r>
              <w:rPr>
                <w:rFonts w:hint="eastAsia" w:ascii="宋体" w:hAnsi="宋体" w:cs="宋体"/>
                <w:color w:val="auto"/>
                <w:sz w:val="24"/>
                <w:szCs w:val="24"/>
              </w:rPr>
              <w:t xml:space="preserve">具有良好的商业信誉和健全的财务会计制度；</w:t>
            </w:r>
            <w:r/>
          </w:p>
        </w:tc>
        <w:tc>
          <w:tcPr>
            <w:tcW w:w="1089" w:type="dxa"/>
            <w:vAlign w:val="center"/>
            <w:textDirection w:val="lrTb"/>
            <w:noWrap w:val="false"/>
          </w:tcPr>
          <w:p>
            <w:pPr>
              <w:jc w:val="center"/>
              <w:rPr>
                <w:rFonts w:ascii="宋体" w:cs="宋体"/>
                <w:color w:val="auto"/>
                <w:sz w:val="24"/>
                <w:szCs w:val="24"/>
              </w:rPr>
            </w:pPr>
            <w:r>
              <w:rPr>
                <w:rFonts w:ascii="宋体" w:cs="宋体"/>
                <w:color w:val="auto"/>
                <w:sz w:val="24"/>
                <w:szCs w:val="24"/>
              </w:rPr>
            </w:r>
            <w:r/>
          </w:p>
        </w:tc>
        <w:tc>
          <w:tcPr>
            <w:tcW w:w="3535" w:type="dxa"/>
            <w:vAlign w:val="center"/>
            <w:textDirection w:val="lrTb"/>
            <w:noWrap w:val="false"/>
          </w:tcPr>
          <w:p>
            <w:pPr>
              <w:rPr>
                <w:rFonts w:ascii="宋体" w:cs="宋体"/>
                <w:color w:val="auto"/>
                <w:sz w:val="24"/>
                <w:szCs w:val="24"/>
              </w:rPr>
            </w:pPr>
            <w:r>
              <w:rPr>
                <w:rFonts w:hint="eastAsia" w:ascii="宋体" w:hAnsi="宋体" w:cs="宋体"/>
                <w:color w:val="auto"/>
                <w:sz w:val="24"/>
                <w:szCs w:val="24"/>
              </w:rPr>
              <w:t xml:space="preserve">提供包括但不限于最近一期财务审计报告或近期的财务报表，其他组织、自然人及成立未满一年的法人应提供银行出具的资信证明</w:t>
            </w:r>
            <w:r/>
          </w:p>
        </w:tc>
      </w:tr>
      <w:tr>
        <w:trPr>
          <w:trHeight w:val="660"/>
        </w:trPr>
        <w:tc>
          <w:tcPr>
            <w:tcW w:w="799" w:type="dxa"/>
            <w:vAlign w:val="center"/>
            <w:textDirection w:val="lrTb"/>
            <w:noWrap w:val="false"/>
          </w:tcPr>
          <w:p>
            <w:pPr>
              <w:jc w:val="center"/>
              <w:rPr>
                <w:rFonts w:ascii="宋体" w:cs="宋体"/>
                <w:color w:val="auto"/>
                <w:sz w:val="24"/>
                <w:szCs w:val="24"/>
              </w:rPr>
            </w:pPr>
            <w:r>
              <w:rPr>
                <w:rFonts w:ascii="宋体" w:hAnsi="宋体" w:cs="宋体"/>
                <w:color w:val="auto"/>
                <w:sz w:val="24"/>
                <w:szCs w:val="24"/>
              </w:rPr>
              <w:t xml:space="preserve">3</w:t>
            </w:r>
            <w:r/>
          </w:p>
        </w:tc>
        <w:tc>
          <w:tcPr>
            <w:tcW w:w="3596" w:type="dxa"/>
            <w:vAlign w:val="center"/>
            <w:textDirection w:val="lrTb"/>
            <w:noWrap w:val="false"/>
          </w:tcPr>
          <w:p>
            <w:pPr>
              <w:rPr>
                <w:rFonts w:ascii="宋体" w:cs="宋体"/>
                <w:color w:val="auto"/>
                <w:sz w:val="24"/>
                <w:szCs w:val="24"/>
              </w:rPr>
            </w:pPr>
            <w:r>
              <w:rPr>
                <w:rFonts w:hint="eastAsia" w:ascii="宋体" w:hAnsi="宋体" w:cs="宋体"/>
                <w:color w:val="auto"/>
                <w:sz w:val="24"/>
                <w:szCs w:val="24"/>
              </w:rPr>
              <w:t xml:space="preserve">具有履行合同所必需的设备和专业技术能力；</w:t>
            </w:r>
            <w:r/>
          </w:p>
        </w:tc>
        <w:tc>
          <w:tcPr>
            <w:tcW w:w="1089" w:type="dxa"/>
            <w:vAlign w:val="center"/>
            <w:textDirection w:val="lrTb"/>
            <w:noWrap w:val="false"/>
          </w:tcPr>
          <w:p>
            <w:pPr>
              <w:jc w:val="center"/>
              <w:rPr>
                <w:rFonts w:ascii="宋体" w:cs="宋体"/>
                <w:color w:val="auto"/>
                <w:sz w:val="24"/>
                <w:szCs w:val="24"/>
              </w:rPr>
            </w:pPr>
            <w:r>
              <w:rPr>
                <w:rFonts w:ascii="宋体" w:cs="宋体"/>
                <w:color w:val="auto"/>
                <w:sz w:val="24"/>
                <w:szCs w:val="24"/>
              </w:rPr>
            </w:r>
            <w:r/>
          </w:p>
        </w:tc>
        <w:tc>
          <w:tcPr>
            <w:tcW w:w="3535" w:type="dxa"/>
            <w:vAlign w:val="center"/>
            <w:textDirection w:val="lrTb"/>
            <w:noWrap w:val="false"/>
          </w:tcPr>
          <w:p>
            <w:pPr>
              <w:rPr>
                <w:rFonts w:ascii="宋体" w:cs="宋体"/>
                <w:color w:val="auto"/>
                <w:sz w:val="24"/>
                <w:szCs w:val="24"/>
              </w:rPr>
            </w:pPr>
            <w:r>
              <w:rPr>
                <w:rFonts w:hint="eastAsia" w:ascii="宋体" w:hAnsi="宋体" w:cs="宋体"/>
                <w:color w:val="auto"/>
                <w:sz w:val="24"/>
                <w:szCs w:val="24"/>
              </w:rPr>
              <w:t xml:space="preserve">提供书面声明</w:t>
            </w:r>
            <w:r/>
          </w:p>
        </w:tc>
      </w:tr>
      <w:tr>
        <w:trPr>
          <w:trHeight w:val="660"/>
        </w:trPr>
        <w:tc>
          <w:tcPr>
            <w:tcW w:w="799" w:type="dxa"/>
            <w:vAlign w:val="center"/>
            <w:textDirection w:val="lrTb"/>
            <w:noWrap w:val="false"/>
          </w:tcPr>
          <w:p>
            <w:pPr>
              <w:jc w:val="center"/>
              <w:rPr>
                <w:rFonts w:ascii="宋体" w:cs="宋体"/>
                <w:color w:val="auto"/>
                <w:sz w:val="24"/>
                <w:szCs w:val="24"/>
              </w:rPr>
            </w:pPr>
            <w:r>
              <w:rPr>
                <w:rFonts w:ascii="宋体" w:hAnsi="宋体" w:cs="宋体"/>
                <w:color w:val="auto"/>
                <w:sz w:val="24"/>
                <w:szCs w:val="24"/>
              </w:rPr>
              <w:t xml:space="preserve">4</w:t>
            </w:r>
            <w:r/>
          </w:p>
        </w:tc>
        <w:tc>
          <w:tcPr>
            <w:tcW w:w="3596" w:type="dxa"/>
            <w:vAlign w:val="center"/>
            <w:textDirection w:val="lrTb"/>
            <w:noWrap w:val="false"/>
          </w:tcPr>
          <w:p>
            <w:pPr>
              <w:rPr>
                <w:rFonts w:ascii="宋体" w:cs="宋体"/>
                <w:color w:val="auto"/>
                <w:sz w:val="24"/>
                <w:szCs w:val="24"/>
              </w:rPr>
            </w:pPr>
            <w:r>
              <w:rPr>
                <w:rFonts w:hint="eastAsia" w:ascii="宋体" w:hAnsi="宋体" w:cs="宋体"/>
                <w:color w:val="auto"/>
                <w:sz w:val="24"/>
                <w:szCs w:val="24"/>
              </w:rPr>
              <w:t xml:space="preserve">有依法缴纳税收和社会保障资金的良好记录；</w:t>
            </w:r>
            <w:r/>
          </w:p>
        </w:tc>
        <w:tc>
          <w:tcPr>
            <w:tcW w:w="1089" w:type="dxa"/>
            <w:vAlign w:val="center"/>
            <w:textDirection w:val="lrTb"/>
            <w:noWrap w:val="false"/>
          </w:tcPr>
          <w:p>
            <w:pPr>
              <w:jc w:val="center"/>
              <w:rPr>
                <w:rFonts w:ascii="宋体" w:cs="宋体"/>
                <w:color w:val="auto"/>
                <w:sz w:val="24"/>
                <w:szCs w:val="24"/>
              </w:rPr>
            </w:pPr>
            <w:r>
              <w:rPr>
                <w:rFonts w:ascii="宋体" w:cs="宋体"/>
                <w:color w:val="auto"/>
                <w:sz w:val="24"/>
                <w:szCs w:val="24"/>
              </w:rPr>
            </w:r>
            <w:r/>
          </w:p>
        </w:tc>
        <w:tc>
          <w:tcPr>
            <w:tcW w:w="3535" w:type="dxa"/>
            <w:vAlign w:val="center"/>
            <w:textDirection w:val="lrTb"/>
            <w:noWrap w:val="false"/>
          </w:tcPr>
          <w:p>
            <w:pPr>
              <w:rPr>
                <w:rFonts w:ascii="宋体" w:cs="宋体"/>
                <w:color w:val="auto"/>
                <w:sz w:val="24"/>
                <w:szCs w:val="24"/>
              </w:rPr>
            </w:pPr>
            <w:r>
              <w:rPr>
                <w:rFonts w:hint="eastAsia" w:ascii="宋体" w:hAnsi="宋体" w:cs="宋体"/>
                <w:color w:val="auto"/>
                <w:sz w:val="24"/>
                <w:szCs w:val="24"/>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trHeight w:val="660"/>
        </w:trPr>
        <w:tc>
          <w:tcPr>
            <w:tcW w:w="799" w:type="dxa"/>
            <w:vAlign w:val="center"/>
            <w:textDirection w:val="lrTb"/>
            <w:noWrap w:val="false"/>
          </w:tcPr>
          <w:p>
            <w:pPr>
              <w:jc w:val="center"/>
              <w:rPr>
                <w:rFonts w:ascii="宋体" w:cs="宋体"/>
                <w:color w:val="auto"/>
                <w:sz w:val="24"/>
                <w:szCs w:val="24"/>
              </w:rPr>
            </w:pPr>
            <w:r>
              <w:rPr>
                <w:rFonts w:ascii="宋体" w:hAnsi="宋体" w:cs="宋体"/>
                <w:color w:val="auto"/>
                <w:sz w:val="24"/>
                <w:szCs w:val="24"/>
              </w:rPr>
              <w:t xml:space="preserve">5</w:t>
            </w:r>
            <w:r/>
          </w:p>
        </w:tc>
        <w:tc>
          <w:tcPr>
            <w:tcW w:w="3596" w:type="dxa"/>
            <w:vAlign w:val="center"/>
            <w:textDirection w:val="lrTb"/>
            <w:noWrap w:val="false"/>
          </w:tcPr>
          <w:p>
            <w:pPr>
              <w:rPr>
                <w:rFonts w:ascii="宋体" w:cs="宋体"/>
                <w:color w:val="auto"/>
                <w:sz w:val="24"/>
                <w:szCs w:val="24"/>
              </w:rPr>
            </w:pPr>
            <w:r>
              <w:rPr>
                <w:rFonts w:hint="eastAsia" w:ascii="宋体" w:hAnsi="宋体" w:cs="宋体"/>
                <w:color w:val="auto"/>
                <w:sz w:val="24"/>
                <w:szCs w:val="24"/>
              </w:rPr>
              <w:t xml:space="preserve">参加政府采购活动前三年内，在经营活动中没有重大违法记录。</w:t>
            </w:r>
            <w:r/>
          </w:p>
        </w:tc>
        <w:tc>
          <w:tcPr>
            <w:tcW w:w="1089" w:type="dxa"/>
            <w:vAlign w:val="center"/>
            <w:textDirection w:val="lrTb"/>
            <w:noWrap w:val="false"/>
          </w:tcPr>
          <w:p>
            <w:pPr>
              <w:jc w:val="center"/>
              <w:rPr>
                <w:rFonts w:ascii="宋体" w:cs="宋体"/>
                <w:color w:val="auto"/>
                <w:sz w:val="24"/>
                <w:szCs w:val="24"/>
              </w:rPr>
            </w:pPr>
            <w:r>
              <w:rPr>
                <w:rFonts w:ascii="宋体" w:cs="宋体"/>
                <w:color w:val="auto"/>
                <w:sz w:val="24"/>
                <w:szCs w:val="24"/>
              </w:rPr>
            </w:r>
            <w:r/>
          </w:p>
        </w:tc>
        <w:tc>
          <w:tcPr>
            <w:tcW w:w="3535" w:type="dxa"/>
            <w:vAlign w:val="center"/>
            <w:textDirection w:val="lrTb"/>
            <w:noWrap w:val="false"/>
          </w:tcPr>
          <w:p>
            <w:pPr>
              <w:rPr>
                <w:rFonts w:ascii="宋体" w:cs="宋体"/>
                <w:color w:val="auto"/>
                <w:sz w:val="24"/>
                <w:szCs w:val="24"/>
              </w:rPr>
            </w:pPr>
            <w:r>
              <w:rPr>
                <w:rFonts w:hint="eastAsia" w:ascii="宋体" w:hAnsi="宋体" w:cs="宋体"/>
                <w:color w:val="auto"/>
                <w:sz w:val="24"/>
                <w:szCs w:val="24"/>
              </w:rPr>
              <w:t xml:space="preserve">提供书面声明</w:t>
            </w:r>
            <w:r/>
          </w:p>
        </w:tc>
      </w:tr>
      <w:tr>
        <w:trPr>
          <w:trHeight w:val="660"/>
        </w:trPr>
        <w:tc>
          <w:tcPr>
            <w:tcW w:w="799" w:type="dxa"/>
            <w:vAlign w:val="center"/>
            <w:textDirection w:val="lrTb"/>
            <w:noWrap w:val="false"/>
          </w:tcPr>
          <w:p>
            <w:pPr>
              <w:jc w:val="center"/>
              <w:rPr>
                <w:rFonts w:ascii="宋体" w:cs="宋体"/>
                <w:color w:val="auto"/>
                <w:sz w:val="24"/>
                <w:szCs w:val="24"/>
              </w:rPr>
            </w:pPr>
            <w:r>
              <w:rPr>
                <w:rFonts w:ascii="宋体" w:hAnsi="宋体" w:cs="宋体"/>
                <w:color w:val="auto"/>
                <w:sz w:val="24"/>
                <w:szCs w:val="24"/>
              </w:rPr>
              <w:t xml:space="preserve">6</w:t>
            </w:r>
            <w:r/>
          </w:p>
        </w:tc>
        <w:tc>
          <w:tcPr>
            <w:tcW w:w="3596" w:type="dxa"/>
            <w:vAlign w:val="center"/>
            <w:textDirection w:val="lrTb"/>
            <w:noWrap w:val="false"/>
          </w:tcPr>
          <w:p>
            <w:pPr>
              <w:jc w:val="left"/>
              <w:rPr>
                <w:rFonts w:ascii="宋体" w:cs="宋体"/>
                <w:color w:val="auto"/>
                <w:sz w:val="24"/>
                <w:szCs w:val="24"/>
              </w:rPr>
            </w:pPr>
            <w:r>
              <w:rPr>
                <w:rFonts w:hint="eastAsia" w:ascii="宋体" w:hAnsi="宋体" w:cs="宋体"/>
                <w:color w:val="auto"/>
                <w:sz w:val="24"/>
                <w:szCs w:val="24"/>
              </w:rPr>
              <w:t xml:space="preserve">法律、行政法规规定的其他条件；</w:t>
            </w:r>
            <w:r/>
          </w:p>
        </w:tc>
        <w:tc>
          <w:tcPr>
            <w:tcW w:w="1089" w:type="dxa"/>
            <w:vAlign w:val="center"/>
            <w:textDirection w:val="lrTb"/>
            <w:noWrap w:val="false"/>
          </w:tcPr>
          <w:p>
            <w:pPr>
              <w:jc w:val="center"/>
              <w:rPr>
                <w:rFonts w:ascii="宋体" w:cs="宋体"/>
                <w:color w:val="auto"/>
                <w:sz w:val="24"/>
                <w:szCs w:val="24"/>
              </w:rPr>
            </w:pPr>
            <w:r>
              <w:rPr>
                <w:rFonts w:ascii="宋体" w:cs="宋体"/>
                <w:color w:val="auto"/>
                <w:sz w:val="24"/>
                <w:szCs w:val="24"/>
              </w:rPr>
            </w:r>
            <w:r/>
          </w:p>
        </w:tc>
        <w:tc>
          <w:tcPr>
            <w:tcW w:w="3535" w:type="dxa"/>
            <w:vAlign w:val="center"/>
            <w:textDirection w:val="lrTb"/>
            <w:noWrap w:val="false"/>
          </w:tcPr>
          <w:p>
            <w:pPr>
              <w:rPr>
                <w:rFonts w:ascii="宋体" w:cs="宋体"/>
                <w:color w:val="auto"/>
                <w:sz w:val="24"/>
                <w:szCs w:val="24"/>
              </w:rPr>
            </w:pPr>
            <w:r>
              <w:rPr>
                <w:rFonts w:hint="eastAsia" w:ascii="宋体" w:hAnsi="宋体" w:cs="宋体"/>
                <w:color w:val="auto"/>
                <w:sz w:val="24"/>
                <w:szCs w:val="24"/>
              </w:rPr>
              <w:t xml:space="preserve">提供书面声明</w:t>
            </w:r>
            <w:r/>
          </w:p>
        </w:tc>
      </w:tr>
      <w:tr>
        <w:trPr>
          <w:trHeight w:val="694"/>
        </w:trPr>
        <w:tc>
          <w:tcPr>
            <w:tcW w:w="799" w:type="dxa"/>
            <w:vAlign w:val="center"/>
            <w:textDirection w:val="lrTb"/>
            <w:noWrap w:val="false"/>
          </w:tcPr>
          <w:p>
            <w:pPr>
              <w:jc w:val="center"/>
              <w:rPr>
                <w:rFonts w:ascii="宋体" w:cs="宋体"/>
                <w:color w:val="auto"/>
                <w:sz w:val="24"/>
                <w:szCs w:val="24"/>
              </w:rPr>
            </w:pPr>
            <w:r>
              <w:rPr>
                <w:rFonts w:ascii="宋体" w:hAnsi="宋体" w:cs="宋体"/>
                <w:color w:val="auto"/>
                <w:sz w:val="24"/>
                <w:szCs w:val="24"/>
              </w:rPr>
              <w:t xml:space="preserve">7</w:t>
            </w:r>
            <w:r/>
          </w:p>
        </w:tc>
        <w:tc>
          <w:tcPr>
            <w:tcW w:w="3596" w:type="dxa"/>
            <w:vAlign w:val="center"/>
            <w:textDirection w:val="lrTb"/>
            <w:noWrap w:val="false"/>
          </w:tcPr>
          <w:p>
            <w:pPr>
              <w:jc w:val="left"/>
              <w:rPr>
                <w:rFonts w:ascii="宋体" w:cs="宋体"/>
                <w:color w:val="auto"/>
                <w:sz w:val="24"/>
                <w:szCs w:val="24"/>
              </w:rPr>
            </w:pPr>
            <w:r>
              <w:rPr>
                <w:rFonts w:hint="eastAsia" w:ascii="宋体" w:hAnsi="宋体" w:cs="宋体"/>
                <w:color w:val="auto"/>
                <w:sz w:val="24"/>
                <w:szCs w:val="24"/>
              </w:rPr>
              <w:t xml:space="preserve">合格磋商响应单位的特定条件（如有，按磋商公告要求）</w:t>
            </w:r>
            <w:r/>
          </w:p>
        </w:tc>
        <w:tc>
          <w:tcPr>
            <w:tcW w:w="1089" w:type="dxa"/>
            <w:vAlign w:val="center"/>
            <w:textDirection w:val="lrTb"/>
            <w:noWrap w:val="false"/>
          </w:tcPr>
          <w:p>
            <w:pPr>
              <w:jc w:val="center"/>
              <w:rPr>
                <w:rFonts w:ascii="宋体" w:cs="宋体"/>
                <w:color w:val="auto"/>
                <w:sz w:val="24"/>
                <w:szCs w:val="24"/>
              </w:rPr>
            </w:pPr>
            <w:r>
              <w:rPr>
                <w:rFonts w:ascii="宋体" w:cs="宋体"/>
                <w:color w:val="auto"/>
                <w:sz w:val="24"/>
                <w:szCs w:val="24"/>
              </w:rPr>
            </w:r>
            <w:r/>
          </w:p>
        </w:tc>
        <w:tc>
          <w:tcPr>
            <w:tcW w:w="3535" w:type="dxa"/>
            <w:vAlign w:val="center"/>
            <w:textDirection w:val="lrTb"/>
            <w:noWrap w:val="false"/>
          </w:tcPr>
          <w:p>
            <w:pPr>
              <w:rPr>
                <w:rFonts w:ascii="宋体" w:cs="宋体"/>
                <w:color w:val="auto"/>
                <w:sz w:val="24"/>
                <w:szCs w:val="24"/>
              </w:rPr>
            </w:pPr>
            <w:r>
              <w:rPr>
                <w:rFonts w:hint="eastAsia" w:ascii="宋体" w:hAnsi="宋体" w:cs="宋体"/>
                <w:color w:val="auto"/>
                <w:sz w:val="24"/>
                <w:szCs w:val="24"/>
              </w:rPr>
              <w:t xml:space="preserve">提供相关证明材料</w:t>
            </w:r>
            <w:r/>
          </w:p>
        </w:tc>
      </w:tr>
    </w:tbl>
    <w:p>
      <w:pPr>
        <w:spacing w:line="360" w:lineRule="auto"/>
        <w:widowControl/>
        <w:rPr>
          <w:rFonts w:ascii="宋体"/>
          <w:b/>
          <w:color w:val="auto"/>
          <w:sz w:val="24"/>
          <w:szCs w:val="24"/>
        </w:rPr>
        <w:outlineLvl w:val="1"/>
      </w:pPr>
      <w:r>
        <w:rPr>
          <w:rFonts w:ascii="宋体"/>
          <w:b/>
          <w:color w:val="auto"/>
          <w:sz w:val="24"/>
          <w:szCs w:val="24"/>
        </w:rPr>
      </w:r>
      <w:r/>
    </w:p>
    <w:p>
      <w:pPr>
        <w:spacing w:line="360" w:lineRule="auto"/>
        <w:rPr>
          <w:rFonts w:ascii="宋体"/>
          <w:color w:val="auto"/>
          <w:sz w:val="24"/>
        </w:rPr>
      </w:pPr>
      <w:r>
        <w:rPr>
          <w:rFonts w:hint="eastAsia" w:ascii="宋体" w:hAnsi="宋体"/>
          <w:color w:val="auto"/>
          <w:sz w:val="24"/>
        </w:rPr>
        <w:t xml:space="preserve">响应单位：（单位盖章）</w:t>
      </w:r>
      <w:r/>
    </w:p>
    <w:p>
      <w:pPr>
        <w:spacing w:line="360" w:lineRule="auto"/>
        <w:rPr>
          <w:rFonts w:ascii="宋体"/>
          <w:color w:val="auto"/>
          <w:sz w:val="24"/>
        </w:rPr>
      </w:pPr>
      <w:r>
        <w:rPr>
          <w:rFonts w:hint="eastAsia" w:ascii="宋体" w:hAnsi="宋体"/>
          <w:color w:val="auto"/>
          <w:sz w:val="24"/>
        </w:rPr>
        <w:t xml:space="preserve">法定代表人或代理人：（签字或盖章）</w:t>
      </w:r>
      <w:r/>
    </w:p>
    <w:p>
      <w:pPr>
        <w:spacing w:line="380" w:lineRule="exact"/>
        <w:rPr>
          <w:rFonts w:ascii="宋体"/>
          <w:color w:val="auto"/>
          <w:sz w:val="28"/>
          <w:szCs w:val="28"/>
        </w:rPr>
      </w:pPr>
      <w:r>
        <w:rPr>
          <w:rFonts w:hint="eastAsia" w:ascii="宋体" w:hAnsi="宋体"/>
          <w:color w:val="auto"/>
          <w:sz w:val="24"/>
        </w:rPr>
        <w:t xml:space="preserve">日期：</w:t>
      </w:r>
      <w:r>
        <w:rPr>
          <w:rFonts w:ascii="宋体" w:hAnsi="宋体"/>
          <w:color w:val="auto"/>
          <w:sz w:val="24"/>
        </w:rPr>
        <w:t xml:space="preserve">    </w:t>
      </w:r>
      <w:r>
        <w:rPr>
          <w:rFonts w:hint="eastAsia" w:ascii="宋体" w:hAnsi="宋体"/>
          <w:color w:val="auto"/>
          <w:sz w:val="24"/>
        </w:rPr>
        <w:t xml:space="preserve">年</w:t>
      </w:r>
      <w:r>
        <w:rPr>
          <w:rFonts w:ascii="宋体" w:hAnsi="宋体"/>
          <w:color w:val="auto"/>
          <w:sz w:val="24"/>
        </w:rPr>
        <w:t xml:space="preserve">    </w:t>
      </w:r>
      <w:r>
        <w:rPr>
          <w:rFonts w:hint="eastAsia" w:ascii="宋体" w:hAnsi="宋体"/>
          <w:color w:val="auto"/>
          <w:sz w:val="24"/>
        </w:rPr>
        <w:t xml:space="preserve">月</w:t>
      </w:r>
      <w:r>
        <w:rPr>
          <w:rFonts w:ascii="宋体" w:hAnsi="宋体"/>
          <w:color w:val="auto"/>
          <w:sz w:val="24"/>
        </w:rPr>
        <w:t xml:space="preserve">    </w:t>
      </w:r>
      <w:r>
        <w:rPr>
          <w:rFonts w:hint="eastAsia" w:ascii="宋体" w:hAnsi="宋体"/>
          <w:color w:val="auto"/>
          <w:sz w:val="24"/>
        </w:rPr>
        <w:t xml:space="preserve">日</w:t>
      </w:r>
      <w:r/>
    </w:p>
    <w:p>
      <w:pPr>
        <w:spacing w:line="360" w:lineRule="auto"/>
        <w:widowControl/>
        <w:rPr>
          <w:rFonts w:ascii="宋体"/>
          <w:b/>
          <w:color w:val="auto"/>
          <w:sz w:val="24"/>
        </w:rPr>
        <w:outlineLvl w:val="1"/>
      </w:pPr>
      <w:r>
        <w:rPr>
          <w:rFonts w:ascii="宋体"/>
          <w:b/>
          <w:color w:val="auto"/>
          <w:sz w:val="24"/>
        </w:rPr>
        <w:br w:type="page" w:clear="all"/>
      </w:r>
      <w:r>
        <w:rPr>
          <w:rFonts w:hint="eastAsia" w:ascii="宋体" w:hAnsi="宋体"/>
          <w:b/>
          <w:color w:val="auto"/>
          <w:sz w:val="24"/>
        </w:rPr>
        <w:t xml:space="preserve">格式</w:t>
      </w:r>
      <w:r>
        <w:rPr>
          <w:rFonts w:ascii="宋体" w:hAnsi="宋体"/>
          <w:b/>
          <w:color w:val="auto"/>
          <w:sz w:val="24"/>
        </w:rPr>
        <w:t xml:space="preserve">9</w:t>
      </w:r>
      <w:r>
        <w:rPr>
          <w:rFonts w:hint="eastAsia" w:ascii="宋体" w:hAnsi="宋体"/>
          <w:b/>
          <w:color w:val="auto"/>
          <w:sz w:val="24"/>
        </w:rPr>
        <w:t xml:space="preserve">：偏离表</w:t>
      </w:r>
      <w:r/>
    </w:p>
    <w:p>
      <w:pPr>
        <w:pStyle w:val="993"/>
        <w:rPr>
          <w:color w:val="auto"/>
        </w:rPr>
      </w:pPr>
      <w:r>
        <w:rPr>
          <w:color w:val="auto"/>
        </w:rPr>
      </w:r>
      <w:r/>
    </w:p>
    <w:p>
      <w:pPr>
        <w:jc w:val="center"/>
        <w:spacing w:line="380" w:lineRule="exact"/>
        <w:rPr>
          <w:rFonts w:ascii="宋体"/>
          <w:b/>
          <w:color w:val="auto"/>
          <w:sz w:val="24"/>
        </w:rPr>
      </w:pPr>
      <w:r>
        <w:rPr>
          <w:rFonts w:hint="eastAsia" w:ascii="宋体" w:hAnsi="宋体"/>
          <w:b/>
          <w:color w:val="auto"/>
          <w:sz w:val="24"/>
        </w:rPr>
        <w:t xml:space="preserve">偏离表（商务、服务）</w:t>
      </w:r>
      <w:r/>
    </w:p>
    <w:p>
      <w:pPr>
        <w:ind w:left="420" w:firstLine="420"/>
        <w:spacing w:after="120"/>
        <w:rPr>
          <w:color w:val="auto"/>
        </w:rPr>
      </w:pPr>
      <w:r>
        <w:rPr>
          <w:color w:val="auto"/>
        </w:rPr>
      </w:r>
      <w:r/>
    </w:p>
    <w:tbl>
      <w:tblPr>
        <w:tblStyle w:val="72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51"/>
        <w:gridCol w:w="2310"/>
        <w:gridCol w:w="1811"/>
        <w:gridCol w:w="3977"/>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auto"/>
                <w:sz w:val="24"/>
                <w:szCs w:val="24"/>
              </w:rPr>
            </w:pPr>
            <w:r>
              <w:rPr>
                <w:rFonts w:hint="eastAsia" w:ascii="宋体" w:hAnsi="宋体" w:cs="宋体"/>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center"/>
            <w:textDirection w:val="lrTb"/>
            <w:noWrap w:val="false"/>
          </w:tcPr>
          <w:p>
            <w:pPr>
              <w:jc w:val="center"/>
              <w:spacing w:line="360" w:lineRule="auto"/>
              <w:widowControl/>
              <w:rPr>
                <w:rFonts w:ascii="宋体" w:cs="宋体"/>
                <w:bCs/>
                <w:color w:val="auto"/>
                <w:sz w:val="24"/>
                <w:szCs w:val="24"/>
              </w:rPr>
            </w:pPr>
            <w:r>
              <w:rPr>
                <w:rFonts w:hint="eastAsia" w:ascii="宋体" w:hAnsi="宋体" w:cs="宋体"/>
                <w:bCs/>
                <w:color w:val="auto"/>
                <w:sz w:val="24"/>
                <w:szCs w:val="24"/>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center"/>
            <w:textDirection w:val="lrTb"/>
            <w:noWrap w:val="false"/>
          </w:tcPr>
          <w:p>
            <w:pPr>
              <w:jc w:val="center"/>
              <w:spacing w:line="360" w:lineRule="auto"/>
              <w:widowControl/>
              <w:rPr>
                <w:rFonts w:ascii="宋体" w:cs="宋体"/>
                <w:bCs/>
                <w:color w:val="auto"/>
                <w:sz w:val="24"/>
                <w:szCs w:val="24"/>
              </w:rPr>
            </w:pPr>
            <w:r>
              <w:rPr>
                <w:rFonts w:hint="eastAsia" w:ascii="宋体" w:hAnsi="宋体" w:cs="宋体"/>
                <w:bCs/>
                <w:color w:val="auto"/>
                <w:sz w:val="24"/>
                <w:szCs w:val="24"/>
              </w:rPr>
              <w:t xml:space="preserve">响应内容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vAlign w:val="center"/>
            <w:textDirection w:val="lrTb"/>
            <w:noWrap w:val="false"/>
          </w:tcPr>
          <w:p>
            <w:pPr>
              <w:jc w:val="center"/>
              <w:spacing w:line="360" w:lineRule="auto"/>
              <w:widowControl/>
              <w:rPr>
                <w:rFonts w:ascii="宋体" w:cs="宋体"/>
                <w:bCs/>
                <w:color w:val="auto"/>
                <w:sz w:val="24"/>
                <w:szCs w:val="24"/>
              </w:rPr>
            </w:pPr>
            <w:r>
              <w:rPr>
                <w:rFonts w:hint="eastAsia" w:ascii="宋体" w:hAnsi="宋体" w:cs="宋体"/>
                <w:bCs/>
                <w:color w:val="auto"/>
                <w:sz w:val="24"/>
                <w:szCs w:val="24"/>
              </w:rPr>
              <w:t xml:space="preserve">偏离说明</w:t>
            </w:r>
            <w:r/>
          </w:p>
          <w:p>
            <w:pPr>
              <w:jc w:val="center"/>
              <w:spacing w:line="360" w:lineRule="auto"/>
              <w:widowControl/>
              <w:rPr>
                <w:rFonts w:ascii="宋体" w:cs="宋体"/>
                <w:bCs/>
                <w:color w:val="auto"/>
                <w:sz w:val="24"/>
                <w:szCs w:val="24"/>
              </w:rPr>
            </w:pPr>
            <w:r>
              <w:rPr>
                <w:rFonts w:hint="eastAsia" w:ascii="宋体" w:hAnsi="宋体" w:cs="宋体"/>
                <w:bCs/>
                <w:color w:val="auto"/>
                <w:sz w:val="24"/>
                <w:szCs w:val="24"/>
              </w:rPr>
              <w:t xml:space="preserve">（正偏离、负偏离、无偏离）</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auto"/>
                <w:sz w:val="24"/>
                <w:szCs w:val="24"/>
              </w:rPr>
            </w:pPr>
            <w:r>
              <w:rPr>
                <w:rFonts w:ascii="宋体" w:hAnsi="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auto"/>
                <w:sz w:val="24"/>
                <w:szCs w:val="24"/>
              </w:rPr>
            </w:pPr>
            <w:r>
              <w:rPr>
                <w:rFonts w:ascii="宋体" w:hAnsi="宋体" w:cs="宋体"/>
                <w:b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auto"/>
                <w:sz w:val="24"/>
                <w:szCs w:val="24"/>
              </w:rPr>
            </w:pPr>
            <w:r>
              <w:rPr>
                <w:rFonts w:ascii="宋体" w:hAnsi="宋体" w:cs="宋体"/>
                <w:b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auto"/>
                <w:sz w:val="24"/>
                <w:szCs w:val="24"/>
              </w:rPr>
            </w:pPr>
            <w:r>
              <w:rPr>
                <w:rFonts w:ascii="宋体" w:hAnsi="宋体" w:cs="宋体"/>
                <w:bCs/>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cs="宋体"/>
                <w:bCs/>
                <w:color w:val="auto"/>
                <w:sz w:val="24"/>
                <w:szCs w:val="24"/>
              </w:rPr>
            </w:pPr>
            <w:r>
              <w:rPr>
                <w:rFonts w:ascii="宋体" w:hAnsi="宋体" w:cs="宋体"/>
                <w:bCs/>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textDirection w:val="lrTb"/>
            <w:noWrap w:val="false"/>
          </w:tcPr>
          <w:p>
            <w:pPr>
              <w:jc w:val="center"/>
              <w:spacing w:line="360" w:lineRule="auto"/>
              <w:widowControl/>
              <w:rPr>
                <w:rFonts w:ascii="宋体" w:cs="宋体"/>
                <w:color w:val="auto"/>
                <w:sz w:val="24"/>
                <w:szCs w:val="24"/>
              </w:rPr>
            </w:pPr>
            <w:r>
              <w:rPr>
                <w:rFonts w:ascii="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77" w:type="dxa"/>
            <w:textDirection w:val="lrTb"/>
            <w:noWrap w:val="false"/>
          </w:tcPr>
          <w:p>
            <w:pPr>
              <w:ind w:firstLine="799"/>
              <w:jc w:val="center"/>
              <w:spacing w:line="360" w:lineRule="auto"/>
              <w:widowControl/>
              <w:rPr>
                <w:rFonts w:ascii="宋体" w:cs="宋体"/>
                <w:bCs/>
                <w:color w:val="auto"/>
                <w:sz w:val="24"/>
                <w:szCs w:val="24"/>
              </w:rPr>
            </w:pPr>
            <w:r>
              <w:rPr>
                <w:rFonts w:ascii="宋体" w:cs="宋体"/>
                <w:bCs/>
                <w:color w:val="auto"/>
                <w:sz w:val="24"/>
                <w:szCs w:val="24"/>
              </w:rPr>
            </w:r>
            <w:r/>
          </w:p>
        </w:tc>
      </w:tr>
    </w:tbl>
    <w:p>
      <w:pPr>
        <w:ind w:firstLine="210"/>
        <w:spacing w:line="360" w:lineRule="auto"/>
        <w:rPr>
          <w:rFonts w:ascii="宋体"/>
          <w:color w:val="auto"/>
          <w:sz w:val="24"/>
          <w:lang w:val="zh-CN"/>
        </w:rPr>
      </w:pPr>
      <w:r>
        <w:rPr>
          <w:rFonts w:ascii="宋体"/>
          <w:color w:val="auto"/>
          <w:sz w:val="24"/>
          <w:lang w:val="zh-CN"/>
        </w:rPr>
      </w:r>
      <w:r/>
    </w:p>
    <w:p>
      <w:pPr>
        <w:pStyle w:val="993"/>
        <w:rPr>
          <w:color w:val="auto"/>
          <w:lang w:val="zh-CN"/>
        </w:rPr>
      </w:pPr>
      <w:r>
        <w:rPr>
          <w:color w:val="auto"/>
          <w:lang w:val="zh-CN"/>
        </w:rPr>
      </w:r>
      <w:r/>
    </w:p>
    <w:p>
      <w:pPr>
        <w:spacing w:line="360" w:lineRule="auto"/>
        <w:rPr>
          <w:rFonts w:ascii="宋体"/>
          <w:color w:val="auto"/>
          <w:sz w:val="24"/>
        </w:rPr>
      </w:pPr>
      <w:r>
        <w:rPr>
          <w:rFonts w:hint="eastAsia" w:ascii="宋体" w:hAnsi="宋体"/>
          <w:color w:val="auto"/>
          <w:sz w:val="24"/>
        </w:rPr>
        <w:t xml:space="preserve">响应单位：（单位盖章）</w:t>
      </w:r>
      <w:r/>
    </w:p>
    <w:p>
      <w:pPr>
        <w:spacing w:line="360" w:lineRule="auto"/>
        <w:rPr>
          <w:rFonts w:ascii="宋体"/>
          <w:color w:val="auto"/>
          <w:sz w:val="24"/>
        </w:rPr>
      </w:pPr>
      <w:r>
        <w:rPr>
          <w:rFonts w:hint="eastAsia" w:ascii="宋体" w:hAnsi="宋体"/>
          <w:color w:val="auto"/>
          <w:sz w:val="24"/>
        </w:rPr>
        <w:t xml:space="preserve">法定代表人或代理人：（签字或盖章）</w:t>
      </w:r>
      <w:r/>
    </w:p>
    <w:p>
      <w:pPr>
        <w:spacing w:line="380" w:lineRule="exact"/>
        <w:rPr>
          <w:rFonts w:ascii="宋体"/>
          <w:color w:val="auto"/>
          <w:sz w:val="28"/>
          <w:szCs w:val="28"/>
        </w:rPr>
      </w:pPr>
      <w:r>
        <w:rPr>
          <w:rFonts w:hint="eastAsia" w:ascii="宋体" w:hAnsi="宋体"/>
          <w:color w:val="auto"/>
          <w:sz w:val="24"/>
        </w:rPr>
        <w:t xml:space="preserve">日期：</w:t>
      </w:r>
      <w:r>
        <w:rPr>
          <w:rFonts w:ascii="宋体" w:hAnsi="宋体"/>
          <w:color w:val="auto"/>
          <w:sz w:val="24"/>
        </w:rPr>
        <w:t xml:space="preserve">    </w:t>
      </w:r>
      <w:r>
        <w:rPr>
          <w:rFonts w:hint="eastAsia" w:ascii="宋体" w:hAnsi="宋体"/>
          <w:color w:val="auto"/>
          <w:sz w:val="24"/>
        </w:rPr>
        <w:t xml:space="preserve">年</w:t>
      </w:r>
      <w:r>
        <w:rPr>
          <w:rFonts w:ascii="宋体" w:hAnsi="宋体"/>
          <w:color w:val="auto"/>
          <w:sz w:val="24"/>
        </w:rPr>
        <w:t xml:space="preserve">    </w:t>
      </w:r>
      <w:r>
        <w:rPr>
          <w:rFonts w:hint="eastAsia" w:ascii="宋体" w:hAnsi="宋体"/>
          <w:color w:val="auto"/>
          <w:sz w:val="24"/>
        </w:rPr>
        <w:t xml:space="preserve">月</w:t>
      </w:r>
      <w:r>
        <w:rPr>
          <w:rFonts w:ascii="宋体" w:hAnsi="宋体"/>
          <w:color w:val="auto"/>
          <w:sz w:val="24"/>
        </w:rPr>
        <w:t xml:space="preserve">    </w:t>
      </w:r>
      <w:r>
        <w:rPr>
          <w:rFonts w:hint="eastAsia" w:ascii="宋体" w:hAnsi="宋体"/>
          <w:color w:val="auto"/>
          <w:sz w:val="24"/>
        </w:rPr>
        <w:t xml:space="preserve">日</w:t>
      </w:r>
      <w:r/>
    </w:p>
    <w:p>
      <w:pPr>
        <w:jc w:val="left"/>
        <w:spacing w:line="400" w:lineRule="exact"/>
        <w:widowControl/>
        <w:rPr>
          <w:rFonts w:ascii="宋体"/>
          <w:bCs/>
          <w:color w:val="auto"/>
          <w:sz w:val="24"/>
        </w:rPr>
      </w:pPr>
      <w:r>
        <w:rPr>
          <w:rFonts w:ascii="宋体"/>
          <w:bCs/>
          <w:color w:val="auto"/>
          <w:sz w:val="24"/>
        </w:rPr>
      </w:r>
      <w:r/>
    </w:p>
    <w:p>
      <w:pPr>
        <w:spacing w:line="380" w:lineRule="exact"/>
        <w:rPr>
          <w:rFonts w:ascii="宋体"/>
          <w:b/>
          <w:color w:val="auto"/>
          <w:sz w:val="24"/>
        </w:rPr>
      </w:pPr>
      <w:r>
        <w:rPr>
          <w:rFonts w:ascii="宋体"/>
          <w:b/>
          <w:color w:val="auto"/>
        </w:rPr>
        <w:br w:type="page" w:clear="all"/>
      </w:r>
      <w:r>
        <w:rPr>
          <w:rFonts w:hint="eastAsia" w:ascii="宋体" w:hAnsi="宋体"/>
          <w:b/>
          <w:color w:val="auto"/>
          <w:sz w:val="24"/>
          <w:szCs w:val="24"/>
        </w:rPr>
        <w:t xml:space="preserve">格式</w:t>
      </w:r>
      <w:r>
        <w:rPr>
          <w:rFonts w:ascii="宋体" w:hAnsi="宋体"/>
          <w:b/>
          <w:color w:val="auto"/>
          <w:sz w:val="24"/>
          <w:szCs w:val="24"/>
        </w:rPr>
        <w:t xml:space="preserve">10</w:t>
      </w:r>
      <w:r>
        <w:rPr>
          <w:rFonts w:hint="eastAsia" w:ascii="宋体" w:hAnsi="宋体"/>
          <w:b/>
          <w:color w:val="auto"/>
          <w:sz w:val="24"/>
          <w:szCs w:val="24"/>
        </w:rPr>
        <w:t xml:space="preserve">：</w:t>
      </w:r>
      <w:r>
        <w:rPr>
          <w:rFonts w:hint="eastAsia" w:ascii="宋体" w:hAnsi="宋体"/>
          <w:b/>
          <w:color w:val="auto"/>
          <w:sz w:val="24"/>
        </w:rPr>
        <w:t xml:space="preserve">项目服务人员配置表</w:t>
      </w:r>
      <w:r/>
    </w:p>
    <w:p>
      <w:pPr>
        <w:ind w:firstLine="482"/>
        <w:widowControl/>
        <w:rPr>
          <w:rFonts w:ascii="宋体"/>
          <w:b/>
          <w:color w:val="auto"/>
          <w:sz w:val="24"/>
        </w:rPr>
      </w:pPr>
      <w:r>
        <w:rPr>
          <w:rFonts w:ascii="宋体"/>
          <w:b/>
          <w:color w:val="auto"/>
          <w:sz w:val="24"/>
        </w:rPr>
      </w:r>
      <w:r/>
    </w:p>
    <w:p>
      <w:pPr>
        <w:rPr>
          <w:rFonts w:ascii="宋体"/>
          <w:b/>
          <w:color w:val="auto"/>
          <w:sz w:val="24"/>
          <w:szCs w:val="21"/>
        </w:rPr>
      </w:pPr>
      <w:r>
        <w:rPr>
          <w:rFonts w:ascii="宋体"/>
          <w:b/>
          <w:color w:val="auto"/>
          <w:sz w:val="24"/>
          <w:szCs w:val="21"/>
        </w:rPr>
      </w:r>
      <w:r/>
    </w:p>
    <w:p>
      <w:pPr>
        <w:pStyle w:val="974"/>
        <w:jc w:val="center"/>
        <w:rPr>
          <w:b/>
          <w:bCs/>
          <w:color w:val="auto"/>
          <w:sz w:val="28"/>
          <w:szCs w:val="28"/>
        </w:rPr>
      </w:pPr>
      <w:r>
        <w:rPr>
          <w:rFonts w:hint="eastAsia"/>
          <w:b/>
          <w:bCs/>
          <w:color w:val="auto"/>
          <w:sz w:val="28"/>
          <w:szCs w:val="28"/>
        </w:rPr>
        <w:t xml:space="preserve">项目服务人员配置表</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405"/>
        <w:gridCol w:w="1260"/>
        <w:gridCol w:w="1260"/>
        <w:gridCol w:w="1125"/>
        <w:gridCol w:w="1590"/>
        <w:gridCol w:w="1278"/>
      </w:tblGrid>
      <w:tr>
        <w:trPr>
          <w:jc w:val="center"/>
          <w:trHeight w:val="760"/>
        </w:trPr>
        <w:tc>
          <w:tcPr>
            <w:tcW w:w="934"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序号</w:t>
            </w:r>
            <w:r/>
          </w:p>
        </w:tc>
        <w:tc>
          <w:tcPr>
            <w:tcW w:w="1405"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岗位</w:t>
            </w:r>
            <w:r/>
          </w:p>
        </w:tc>
        <w:tc>
          <w:tcPr>
            <w:tcW w:w="1260"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姓名</w:t>
            </w:r>
            <w:r/>
          </w:p>
        </w:tc>
        <w:tc>
          <w:tcPr>
            <w:tcW w:w="1260"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性别</w:t>
            </w:r>
            <w:r/>
          </w:p>
        </w:tc>
        <w:tc>
          <w:tcPr>
            <w:tcW w:w="1125"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年龄</w:t>
            </w:r>
            <w:r/>
          </w:p>
        </w:tc>
        <w:tc>
          <w:tcPr>
            <w:tcW w:w="1590"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学历</w:t>
            </w:r>
            <w:r/>
          </w:p>
        </w:tc>
        <w:tc>
          <w:tcPr>
            <w:tcW w:w="1278"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职称</w:t>
            </w:r>
            <w:r/>
          </w:p>
        </w:tc>
      </w:tr>
      <w:tr>
        <w:trPr>
          <w:jc w:val="center"/>
          <w:trHeight w:val="354"/>
        </w:trPr>
        <w:tc>
          <w:tcPr>
            <w:tcW w:w="934"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1</w:t>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2</w:t>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3</w:t>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4</w:t>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5</w:t>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6</w:t>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7</w:t>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8</w:t>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9</w:t>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10</w:t>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hint="eastAsia" w:ascii="宋体" w:hAnsi="宋体" w:cs="宋体"/>
                <w:color w:val="auto"/>
                <w:sz w:val="24"/>
              </w:rPr>
              <w:t xml:space="preserve">……</w:t>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cantSplit/>
          <w:jc w:val="center"/>
          <w:trHeight w:val="495"/>
        </w:trPr>
        <w:tc>
          <w:tcPr>
            <w:tcW w:w="934"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40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6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125"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590" w:type="dxa"/>
            <w:vAlign w:val="center"/>
            <w:textDirection w:val="lrTb"/>
            <w:noWrap w:val="false"/>
          </w:tcPr>
          <w:p>
            <w:pPr>
              <w:spacing w:line="400" w:lineRule="exact"/>
              <w:rPr>
                <w:rFonts w:ascii="宋体" w:cs="宋体"/>
                <w:color w:val="auto"/>
                <w:sz w:val="24"/>
              </w:rPr>
            </w:pPr>
            <w:r>
              <w:rPr>
                <w:rFonts w:ascii="宋体" w:cs="宋体"/>
                <w:color w:val="auto"/>
                <w:sz w:val="24"/>
              </w:rPr>
            </w:r>
            <w:r/>
          </w:p>
        </w:tc>
        <w:tc>
          <w:tcPr>
            <w:tcW w:w="127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bl>
    <w:p>
      <w:pPr>
        <w:spacing w:line="360" w:lineRule="auto"/>
        <w:rPr>
          <w:rFonts w:ascii="宋体"/>
          <w:color w:val="auto"/>
          <w:sz w:val="24"/>
        </w:rPr>
      </w:pPr>
      <w:r>
        <w:rPr>
          <w:rFonts w:hint="eastAsia" w:ascii="宋体" w:hAnsi="宋体"/>
          <w:color w:val="auto"/>
          <w:sz w:val="24"/>
        </w:rPr>
        <w:t xml:space="preserve">注：相关证明材料复印件加盖公章后附在本表后面。</w:t>
      </w:r>
      <w:r/>
    </w:p>
    <w:p>
      <w:pPr>
        <w:spacing w:line="360" w:lineRule="auto"/>
        <w:rPr>
          <w:rFonts w:ascii="宋体"/>
          <w:color w:val="auto"/>
          <w:sz w:val="24"/>
        </w:rPr>
      </w:pPr>
      <w:r>
        <w:rPr>
          <w:rFonts w:ascii="宋体"/>
          <w:color w:val="auto"/>
          <w:sz w:val="24"/>
        </w:rPr>
      </w:r>
      <w:r/>
    </w:p>
    <w:p>
      <w:pPr>
        <w:spacing w:line="360" w:lineRule="auto"/>
        <w:rPr>
          <w:rFonts w:ascii="宋体"/>
          <w:color w:val="auto"/>
          <w:sz w:val="24"/>
        </w:rPr>
      </w:pPr>
      <w:r>
        <w:rPr>
          <w:rFonts w:hint="eastAsia" w:ascii="宋体" w:hAnsi="宋体"/>
          <w:color w:val="auto"/>
          <w:sz w:val="24"/>
        </w:rPr>
        <w:t xml:space="preserve">响应单位：（单位盖章）</w:t>
      </w:r>
      <w:r/>
    </w:p>
    <w:p>
      <w:pPr>
        <w:spacing w:line="360" w:lineRule="auto"/>
        <w:rPr>
          <w:rFonts w:ascii="宋体"/>
          <w:color w:val="auto"/>
          <w:sz w:val="24"/>
        </w:rPr>
      </w:pPr>
      <w:r>
        <w:rPr>
          <w:rFonts w:hint="eastAsia" w:ascii="宋体" w:hAnsi="宋体"/>
          <w:color w:val="auto"/>
          <w:sz w:val="24"/>
        </w:rPr>
        <w:t xml:space="preserve">法定代表人或代理人：（签字或盖章）</w:t>
      </w:r>
      <w:r/>
    </w:p>
    <w:p>
      <w:pPr>
        <w:spacing w:line="360" w:lineRule="auto"/>
        <w:rPr>
          <w:rFonts w:ascii="宋体"/>
          <w:color w:val="auto"/>
          <w:sz w:val="24"/>
        </w:rPr>
      </w:pPr>
      <w:r>
        <w:rPr>
          <w:rFonts w:hint="eastAsia" w:ascii="宋体" w:hAnsi="宋体"/>
          <w:color w:val="auto"/>
          <w:sz w:val="24"/>
        </w:rPr>
        <w:t xml:space="preserve">日期：</w:t>
      </w:r>
      <w:r>
        <w:rPr>
          <w:rFonts w:ascii="宋体" w:hAnsi="宋体"/>
          <w:color w:val="auto"/>
          <w:sz w:val="24"/>
        </w:rPr>
        <w:t xml:space="preserve">    </w:t>
      </w:r>
      <w:r>
        <w:rPr>
          <w:rFonts w:hint="eastAsia" w:ascii="宋体" w:hAnsi="宋体"/>
          <w:color w:val="auto"/>
          <w:sz w:val="24"/>
        </w:rPr>
        <w:t xml:space="preserve">年</w:t>
      </w:r>
      <w:r>
        <w:rPr>
          <w:rFonts w:ascii="宋体" w:hAnsi="宋体"/>
          <w:color w:val="auto"/>
          <w:sz w:val="24"/>
        </w:rPr>
        <w:t xml:space="preserve">    </w:t>
      </w:r>
      <w:r>
        <w:rPr>
          <w:rFonts w:hint="eastAsia" w:ascii="宋体" w:hAnsi="宋体"/>
          <w:color w:val="auto"/>
          <w:sz w:val="24"/>
        </w:rPr>
        <w:t xml:space="preserve">月</w:t>
      </w:r>
      <w:r>
        <w:rPr>
          <w:rFonts w:ascii="宋体" w:hAnsi="宋体"/>
          <w:color w:val="auto"/>
          <w:sz w:val="24"/>
        </w:rPr>
        <w:t xml:space="preserve">    </w:t>
      </w:r>
      <w:r>
        <w:rPr>
          <w:rFonts w:hint="eastAsia" w:ascii="宋体" w:hAnsi="宋体"/>
          <w:color w:val="auto"/>
          <w:sz w:val="24"/>
        </w:rPr>
        <w:t xml:space="preserve">日</w:t>
      </w:r>
      <w:r/>
    </w:p>
    <w:p>
      <w:pPr>
        <w:rPr>
          <w:rFonts w:hint="eastAsia" w:hAnsi="宋体"/>
          <w:b/>
          <w:bCs/>
          <w:color w:val="auto"/>
          <w:szCs w:val="21"/>
        </w:rPr>
      </w:pPr>
      <w:r>
        <w:rPr>
          <w:rFonts w:hint="eastAsia" w:hAnsi="宋体"/>
          <w:b/>
          <w:bCs/>
          <w:color w:val="auto"/>
          <w:szCs w:val="21"/>
        </w:rPr>
      </w:r>
      <w:r/>
    </w:p>
    <w:p>
      <w:pPr>
        <w:ind w:firstLine="482"/>
        <w:widowControl/>
        <w:rPr>
          <w:rFonts w:ascii="宋体"/>
          <w:b/>
          <w:color w:val="auto"/>
          <w:sz w:val="24"/>
        </w:rPr>
      </w:pPr>
      <w:r>
        <w:rPr>
          <w:rFonts w:ascii="宋体"/>
          <w:b/>
          <w:color w:val="auto"/>
          <w:sz w:val="24"/>
        </w:rPr>
      </w:r>
      <w:r/>
    </w:p>
    <w:p>
      <w:pPr>
        <w:spacing w:line="360" w:lineRule="auto"/>
        <w:widowControl/>
        <w:rPr>
          <w:rFonts w:ascii="宋体"/>
          <w:b/>
          <w:color w:val="auto"/>
          <w:sz w:val="24"/>
        </w:rPr>
        <w:outlineLvl w:val="1"/>
      </w:pPr>
      <w:r>
        <w:rPr>
          <w:rFonts w:ascii="宋体"/>
          <w:b/>
          <w:color w:val="auto"/>
          <w:sz w:val="24"/>
        </w:rPr>
        <w:br w:type="page" w:clear="all"/>
      </w:r>
      <w:r>
        <w:rPr>
          <w:rFonts w:hint="eastAsia" w:ascii="宋体" w:hAnsi="宋体"/>
          <w:b/>
          <w:color w:val="auto"/>
          <w:sz w:val="24"/>
        </w:rPr>
        <w:t xml:space="preserve">格式</w:t>
      </w:r>
      <w:r>
        <w:rPr>
          <w:rFonts w:ascii="宋体" w:hAnsi="宋体"/>
          <w:b/>
          <w:color w:val="auto"/>
          <w:sz w:val="24"/>
        </w:rPr>
        <w:t xml:space="preserve">11</w:t>
      </w:r>
      <w:r>
        <w:rPr>
          <w:rFonts w:hint="eastAsia" w:ascii="宋体" w:hAnsi="宋体"/>
          <w:b/>
          <w:color w:val="auto"/>
          <w:sz w:val="24"/>
        </w:rPr>
        <w:t xml:space="preserve">：项目服务方案（参考格式）</w:t>
      </w:r>
      <w:r/>
    </w:p>
    <w:p>
      <w:pPr>
        <w:jc w:val="left"/>
        <w:spacing w:line="400" w:lineRule="exact"/>
        <w:widowControl/>
        <w:rPr>
          <w:rFonts w:ascii="宋体"/>
          <w:bCs/>
          <w:color w:val="auto"/>
          <w:sz w:val="24"/>
        </w:rPr>
      </w:pPr>
      <w:r>
        <w:rPr>
          <w:rFonts w:ascii="宋体"/>
          <w:bCs/>
          <w:color w:val="auto"/>
          <w:sz w:val="24"/>
        </w:rPr>
      </w:r>
      <w:r/>
    </w:p>
    <w:p>
      <w:pPr>
        <w:pStyle w:val="993"/>
        <w:ind w:left="0" w:firstLine="0"/>
        <w:jc w:val="center"/>
        <w:rPr>
          <w:color w:val="auto"/>
        </w:rPr>
      </w:pPr>
      <w:r>
        <w:rPr>
          <w:rFonts w:hint="eastAsia" w:ascii="宋体" w:hAnsi="宋体"/>
          <w:b/>
          <w:color w:val="auto"/>
          <w:sz w:val="24"/>
        </w:rPr>
        <w:t xml:space="preserve">项目服务方案</w:t>
      </w:r>
      <w:r/>
    </w:p>
    <w:tbl>
      <w:tblPr>
        <w:tblStyle w:val="727"/>
        <w:tblW w:w="0" w:type="auto"/>
        <w:jc w:val="center"/>
        <w:tblLayout w:type="fixed"/>
        <w:tblCellMar>
          <w:left w:w="108" w:type="dxa"/>
          <w:top w:w="0" w:type="dxa"/>
          <w:right w:w="108" w:type="dxa"/>
          <w:bottom w:w="0" w:type="dxa"/>
        </w:tblCellMar>
        <w:tblLook w:val="04A0" w:firstRow="1" w:lastRow="0" w:firstColumn="1" w:lastColumn="0" w:noHBand="0" w:noVBand="1"/>
      </w:tblPr>
      <w:tblGrid>
        <w:gridCol w:w="9033"/>
      </w:tblGrid>
      <w:tr>
        <w:trPr>
          <w:jc w:val="center"/>
          <w:trHeight w:val="1550"/>
        </w:trPr>
        <w:tc>
          <w:tcPr>
            <w:tcBorders>
              <w:top w:val="single" w:color="000000" w:sz="6" w:space="0"/>
              <w:left w:val="single" w:color="000000" w:sz="6" w:space="0"/>
              <w:bottom w:val="single" w:color="000000" w:sz="6" w:space="0"/>
              <w:right w:val="single" w:color="000000" w:sz="6" w:space="0"/>
            </w:tcBorders>
            <w:tcW w:w="9033" w:type="dxa"/>
            <w:textDirection w:val="lrTb"/>
            <w:noWrap w:val="false"/>
          </w:tcPr>
          <w:p>
            <w:pPr>
              <w:spacing w:line="360" w:lineRule="auto"/>
              <w:tabs>
                <w:tab w:val="left" w:pos="1320" w:leader="none"/>
              </w:tabs>
              <w:rPr>
                <w:rFonts w:ascii="宋体" w:cs="宋体"/>
                <w:color w:val="auto"/>
                <w:sz w:val="24"/>
                <w:szCs w:val="24"/>
                <w:lang w:val="zh-CN"/>
              </w:rPr>
            </w:pPr>
            <w:r/>
            <w:bookmarkStart w:id="14" w:name="_Toc314051681"/>
            <w:r/>
            <w:bookmarkStart w:id="15" w:name="_Toc264146639"/>
            <w:r/>
            <w:bookmarkStart w:id="16" w:name="_Toc264146712"/>
            <w:r>
              <w:rPr>
                <w:rFonts w:hint="eastAsia" w:ascii="宋体" w:hAnsi="宋体" w:cs="宋体"/>
                <w:color w:val="auto"/>
                <w:sz w:val="24"/>
                <w:szCs w:val="24"/>
                <w:lang w:val="zh-CN"/>
              </w:rPr>
              <w:t xml:space="preserve">提示：</w:t>
            </w:r>
            <w:r/>
          </w:p>
          <w:p>
            <w:pPr>
              <w:ind w:left="420"/>
              <w:spacing w:line="360" w:lineRule="auto"/>
              <w:rPr>
                <w:rFonts w:ascii="宋体" w:cs="宋体"/>
                <w:color w:val="auto"/>
                <w:sz w:val="24"/>
                <w:szCs w:val="24"/>
              </w:rPr>
            </w:pPr>
            <w:r>
              <w:rPr>
                <w:rFonts w:ascii="宋体" w:hAnsi="宋体" w:cs="宋体"/>
                <w:color w:val="auto"/>
                <w:sz w:val="24"/>
                <w:szCs w:val="24"/>
                <w:lang w:val="zh-CN"/>
              </w:rPr>
              <w:t xml:space="preserve">1</w:t>
            </w:r>
            <w:r>
              <w:rPr>
                <w:rFonts w:hint="eastAsia" w:ascii="宋体" w:hAnsi="宋体" w:cs="宋体"/>
                <w:color w:val="auto"/>
                <w:sz w:val="24"/>
                <w:szCs w:val="24"/>
                <w:lang w:val="zh-CN"/>
              </w:rPr>
              <w:t xml:space="preserve">、供应商应针对本项目特点编写成交后拟采取服务方案。</w:t>
            </w:r>
            <w:r/>
          </w:p>
          <w:p>
            <w:pPr>
              <w:ind w:firstLine="420"/>
              <w:spacing w:line="360" w:lineRule="auto"/>
              <w:rPr>
                <w:rFonts w:ascii="宋体" w:cs="宋体"/>
                <w:color w:val="auto"/>
                <w:sz w:val="24"/>
                <w:szCs w:val="24"/>
              </w:rPr>
            </w:pPr>
            <w:r>
              <w:rPr>
                <w:rFonts w:ascii="宋体" w:hAnsi="宋体" w:cs="宋体"/>
                <w:color w:val="auto"/>
                <w:sz w:val="24"/>
                <w:szCs w:val="24"/>
                <w:lang w:val="zh-CN"/>
              </w:rPr>
              <w:t xml:space="preserve">2</w:t>
            </w:r>
            <w:r>
              <w:rPr>
                <w:rFonts w:hint="eastAsia" w:ascii="宋体" w:hAnsi="宋体" w:cs="宋体"/>
                <w:color w:val="auto"/>
                <w:sz w:val="24"/>
                <w:szCs w:val="24"/>
                <w:lang w:val="zh-CN"/>
              </w:rPr>
              <w:t xml:space="preserve">、供应商可根据自身情况编写，本页不够可另加页附后。</w:t>
            </w:r>
            <w:r/>
          </w:p>
        </w:tc>
      </w:tr>
      <w:tr>
        <w:trPr>
          <w:jc w:val="center"/>
          <w:trHeight w:val="8085"/>
        </w:trPr>
        <w:tc>
          <w:tcPr>
            <w:tcBorders>
              <w:top w:val="single" w:color="000000" w:sz="6" w:space="0"/>
              <w:left w:val="single" w:color="000000" w:sz="6" w:space="0"/>
              <w:bottom w:val="single" w:color="000000" w:sz="6" w:space="0"/>
              <w:right w:val="single" w:color="000000" w:sz="6" w:space="0"/>
            </w:tcBorders>
            <w:tcW w:w="9033" w:type="dxa"/>
            <w:textDirection w:val="lrTb"/>
            <w:noWrap w:val="false"/>
          </w:tcPr>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p>
            <w:pPr>
              <w:spacing w:line="360" w:lineRule="auto"/>
              <w:tabs>
                <w:tab w:val="left" w:pos="1320" w:leader="none"/>
              </w:tabs>
              <w:rPr>
                <w:rFonts w:ascii="宋体" w:cs="宋体"/>
                <w:color w:val="auto"/>
                <w:sz w:val="24"/>
                <w:szCs w:val="24"/>
              </w:rPr>
            </w:pPr>
            <w:r>
              <w:rPr>
                <w:rFonts w:ascii="宋体" w:cs="宋体"/>
                <w:color w:val="auto"/>
                <w:sz w:val="24"/>
                <w:szCs w:val="24"/>
              </w:rPr>
            </w:r>
            <w:r/>
          </w:p>
        </w:tc>
      </w:tr>
    </w:tbl>
    <w:p>
      <w:pPr>
        <w:spacing w:line="360" w:lineRule="auto"/>
        <w:widowControl/>
        <w:rPr>
          <w:rFonts w:ascii="宋体"/>
          <w:bCs/>
          <w:color w:val="auto"/>
          <w:sz w:val="24"/>
        </w:rPr>
        <w:outlineLvl w:val="1"/>
      </w:pPr>
      <w:r>
        <w:rPr>
          <w:rFonts w:hint="eastAsia" w:ascii="宋体" w:hAnsi="宋体"/>
          <w:bCs/>
          <w:color w:val="auto"/>
          <w:sz w:val="24"/>
        </w:rPr>
        <w:t xml:space="preserve">注：磋商响应单位可参照上述格式自拟。</w:t>
      </w:r>
      <w:r/>
    </w:p>
    <w:p>
      <w:pPr>
        <w:spacing w:line="360" w:lineRule="auto"/>
        <w:widowControl/>
        <w:rPr>
          <w:rFonts w:ascii="宋体"/>
          <w:b/>
          <w:color w:val="auto"/>
          <w:sz w:val="24"/>
        </w:rPr>
        <w:outlineLvl w:val="1"/>
      </w:pPr>
      <w:r>
        <w:rPr>
          <w:rFonts w:ascii="宋体"/>
          <w:b/>
          <w:color w:val="auto"/>
          <w:sz w:val="24"/>
        </w:rPr>
      </w:r>
      <w:r/>
    </w:p>
    <w:p>
      <w:pPr>
        <w:spacing w:line="360" w:lineRule="auto"/>
        <w:rPr>
          <w:rFonts w:ascii="宋体"/>
          <w:color w:val="auto"/>
          <w:sz w:val="24"/>
        </w:rPr>
      </w:pPr>
      <w:r>
        <w:rPr>
          <w:rFonts w:hint="eastAsia" w:ascii="宋体" w:hAnsi="宋体"/>
          <w:color w:val="auto"/>
          <w:sz w:val="24"/>
        </w:rPr>
        <w:t xml:space="preserve">响应单位：（单位盖章）</w:t>
      </w:r>
      <w:r/>
    </w:p>
    <w:p>
      <w:pPr>
        <w:spacing w:line="360" w:lineRule="auto"/>
        <w:rPr>
          <w:rFonts w:ascii="宋体"/>
          <w:color w:val="auto"/>
          <w:sz w:val="24"/>
        </w:rPr>
      </w:pPr>
      <w:r>
        <w:rPr>
          <w:rFonts w:hint="eastAsia" w:ascii="宋体" w:hAnsi="宋体"/>
          <w:color w:val="auto"/>
          <w:sz w:val="24"/>
        </w:rPr>
        <w:t xml:space="preserve">法定代表人或代理人：（签字或盖章）</w:t>
      </w:r>
      <w:r/>
    </w:p>
    <w:p>
      <w:pPr>
        <w:spacing w:line="360" w:lineRule="auto"/>
        <w:rPr>
          <w:rFonts w:ascii="宋体"/>
          <w:color w:val="auto"/>
          <w:sz w:val="24"/>
        </w:rPr>
      </w:pPr>
      <w:r>
        <w:rPr>
          <w:rFonts w:hint="eastAsia" w:ascii="宋体" w:hAnsi="宋体"/>
          <w:color w:val="auto"/>
          <w:sz w:val="24"/>
        </w:rPr>
        <w:t xml:space="preserve">日期：</w:t>
      </w:r>
      <w:r>
        <w:rPr>
          <w:rFonts w:ascii="宋体" w:hAnsi="宋体"/>
          <w:color w:val="auto"/>
          <w:sz w:val="24"/>
        </w:rPr>
        <w:t xml:space="preserve">    </w:t>
      </w:r>
      <w:r>
        <w:rPr>
          <w:rFonts w:hint="eastAsia" w:ascii="宋体" w:hAnsi="宋体"/>
          <w:color w:val="auto"/>
          <w:sz w:val="24"/>
        </w:rPr>
        <w:t xml:space="preserve">年</w:t>
      </w:r>
      <w:r>
        <w:rPr>
          <w:rFonts w:ascii="宋体" w:hAnsi="宋体"/>
          <w:color w:val="auto"/>
          <w:sz w:val="24"/>
        </w:rPr>
        <w:t xml:space="preserve">    </w:t>
      </w:r>
      <w:r>
        <w:rPr>
          <w:rFonts w:hint="eastAsia" w:ascii="宋体" w:hAnsi="宋体"/>
          <w:color w:val="auto"/>
          <w:sz w:val="24"/>
        </w:rPr>
        <w:t xml:space="preserve">月</w:t>
      </w:r>
      <w:r>
        <w:rPr>
          <w:rFonts w:ascii="宋体" w:hAnsi="宋体"/>
          <w:color w:val="auto"/>
          <w:sz w:val="24"/>
        </w:rPr>
        <w:t xml:space="preserve">    </w:t>
      </w:r>
      <w:r>
        <w:rPr>
          <w:rFonts w:hint="eastAsia" w:ascii="宋体" w:hAnsi="宋体"/>
          <w:color w:val="auto"/>
          <w:sz w:val="24"/>
        </w:rPr>
        <w:t xml:space="preserve">日</w:t>
      </w:r>
      <w:r/>
    </w:p>
    <w:p>
      <w:pPr>
        <w:rPr>
          <w:rFonts w:hint="eastAsia" w:hAnsi="宋体"/>
          <w:b/>
          <w:bCs/>
          <w:color w:val="auto"/>
          <w:szCs w:val="21"/>
        </w:rPr>
      </w:pPr>
      <w:r>
        <w:rPr>
          <w:rFonts w:hint="eastAsia" w:hAnsi="宋体"/>
          <w:b/>
          <w:bCs/>
          <w:color w:val="auto"/>
          <w:szCs w:val="21"/>
        </w:rPr>
      </w:r>
      <w:r/>
    </w:p>
    <w:p>
      <w:pPr>
        <w:spacing w:line="360" w:lineRule="auto"/>
        <w:widowControl/>
        <w:rPr>
          <w:rFonts w:ascii="宋体"/>
          <w:b/>
          <w:color w:val="auto"/>
          <w:sz w:val="24"/>
        </w:rPr>
        <w:outlineLvl w:val="1"/>
      </w:pPr>
      <w:r>
        <w:rPr>
          <w:rFonts w:ascii="宋体"/>
          <w:b/>
          <w:color w:val="auto"/>
          <w:sz w:val="24"/>
        </w:rPr>
        <w:br w:type="page" w:clear="all"/>
      </w:r>
      <w:bookmarkEnd w:id="14"/>
      <w:r/>
      <w:bookmarkEnd w:id="15"/>
      <w:r/>
      <w:bookmarkEnd w:id="16"/>
      <w:r>
        <w:rPr>
          <w:rFonts w:hint="eastAsia" w:ascii="宋体" w:hAnsi="宋体"/>
          <w:b/>
          <w:color w:val="auto"/>
          <w:sz w:val="24"/>
        </w:rPr>
        <w:t xml:space="preserve">格式</w:t>
      </w:r>
      <w:r>
        <w:rPr>
          <w:rFonts w:ascii="宋体" w:hAnsi="宋体"/>
          <w:b/>
          <w:color w:val="auto"/>
          <w:sz w:val="24"/>
        </w:rPr>
        <w:t xml:space="preserve">12</w:t>
      </w:r>
      <w:r>
        <w:rPr>
          <w:rFonts w:hint="eastAsia" w:ascii="宋体" w:hAnsi="宋体"/>
          <w:b/>
          <w:color w:val="auto"/>
          <w:sz w:val="24"/>
        </w:rPr>
        <w:t xml:space="preserve">：类似项目经验一览表</w:t>
      </w:r>
      <w:r/>
    </w:p>
    <w:p>
      <w:pPr>
        <w:spacing w:line="360" w:lineRule="auto"/>
        <w:widowControl/>
        <w:rPr>
          <w:rFonts w:ascii="宋体"/>
          <w:b/>
          <w:color w:val="auto"/>
          <w:sz w:val="24"/>
        </w:rPr>
        <w:outlineLvl w:val="1"/>
      </w:pPr>
      <w:r>
        <w:rPr>
          <w:rFonts w:ascii="宋体"/>
          <w:b/>
          <w:color w:val="auto"/>
          <w:sz w:val="24"/>
        </w:rPr>
      </w:r>
      <w:r/>
    </w:p>
    <w:p>
      <w:pPr>
        <w:jc w:val="center"/>
        <w:spacing w:line="360" w:lineRule="auto"/>
        <w:rPr>
          <w:rFonts w:ascii="宋体"/>
          <w:b/>
          <w:bCs/>
          <w:color w:val="auto"/>
          <w:sz w:val="28"/>
          <w:szCs w:val="28"/>
        </w:rPr>
      </w:pPr>
      <w:r>
        <w:rPr>
          <w:rFonts w:hint="eastAsia" w:ascii="宋体" w:hAnsi="宋体"/>
          <w:b/>
          <w:bCs/>
          <w:color w:val="auto"/>
          <w:sz w:val="28"/>
          <w:szCs w:val="28"/>
        </w:rPr>
        <w:t xml:space="preserve">类似项目经验一览表</w:t>
      </w:r>
      <w:r/>
    </w:p>
    <w:p>
      <w:pPr>
        <w:jc w:val="center"/>
        <w:spacing w:line="360" w:lineRule="auto"/>
        <w:rPr>
          <w:rFonts w:ascii="宋体"/>
          <w:color w:val="auto"/>
          <w:szCs w:val="21"/>
        </w:rPr>
      </w:pPr>
      <w:r>
        <w:rPr>
          <w:rFonts w:ascii="宋体"/>
          <w:color w:val="auto"/>
          <w:szCs w:val="21"/>
        </w:rPr>
      </w:r>
      <w:r/>
    </w:p>
    <w:tbl>
      <w:tblPr>
        <w:tblStyle w:val="7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332"/>
        <w:gridCol w:w="1454"/>
        <w:gridCol w:w="1845"/>
        <w:gridCol w:w="1699"/>
        <w:gridCol w:w="1819"/>
      </w:tblGrid>
      <w:tr>
        <w:trPr>
          <w:trHeight w:val="567"/>
        </w:trPr>
        <w:tc>
          <w:tcPr>
            <w:tcW w:w="868"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序号</w:t>
            </w:r>
            <w:r/>
          </w:p>
        </w:tc>
        <w:tc>
          <w:tcPr>
            <w:tcW w:w="1332"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项目名称</w:t>
            </w:r>
            <w:r/>
          </w:p>
        </w:tc>
        <w:tc>
          <w:tcPr>
            <w:tcW w:w="1454"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项目时间</w:t>
            </w:r>
            <w:r/>
          </w:p>
        </w:tc>
        <w:tc>
          <w:tcPr>
            <w:tcW w:w="1845"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合同金额</w:t>
            </w:r>
            <w:r/>
          </w:p>
          <w:p>
            <w:pPr>
              <w:jc w:val="center"/>
              <w:spacing w:line="400" w:lineRule="exact"/>
              <w:rPr>
                <w:rFonts w:hint="eastAsia" w:hAnsi="宋体"/>
                <w:color w:val="auto"/>
                <w:sz w:val="24"/>
              </w:rPr>
            </w:pPr>
            <w:r>
              <w:rPr>
                <w:rFonts w:hint="eastAsia" w:hAnsi="宋体"/>
                <w:color w:val="auto"/>
                <w:sz w:val="24"/>
              </w:rPr>
              <w:t xml:space="preserve">（人民币）</w:t>
            </w:r>
            <w:r/>
          </w:p>
        </w:tc>
        <w:tc>
          <w:tcPr>
            <w:tcW w:w="1699"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业主单位</w:t>
            </w:r>
            <w:r/>
          </w:p>
        </w:tc>
        <w:tc>
          <w:tcPr>
            <w:tcW w:w="1819"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t xml:space="preserve">备注</w:t>
            </w:r>
            <w:r/>
          </w:p>
        </w:tc>
      </w:tr>
      <w:tr>
        <w:trPr>
          <w:trHeight w:val="567"/>
        </w:trPr>
        <w:tc>
          <w:tcPr>
            <w:tcW w:w="868"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1</w:t>
            </w:r>
            <w:r/>
          </w:p>
        </w:tc>
        <w:tc>
          <w:tcPr>
            <w:tcW w:w="1332"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454"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845"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699"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819"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trHeight w:val="567"/>
        </w:trPr>
        <w:tc>
          <w:tcPr>
            <w:tcW w:w="868"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2</w:t>
            </w:r>
            <w:r/>
          </w:p>
        </w:tc>
        <w:tc>
          <w:tcPr>
            <w:tcW w:w="1332"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454"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845"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699"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819"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trHeight w:val="567"/>
        </w:trPr>
        <w:tc>
          <w:tcPr>
            <w:tcW w:w="868"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3</w:t>
            </w:r>
            <w:r/>
          </w:p>
        </w:tc>
        <w:tc>
          <w:tcPr>
            <w:tcW w:w="1332"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454"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845"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699"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819"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trHeight w:val="567"/>
        </w:trPr>
        <w:tc>
          <w:tcPr>
            <w:tcW w:w="868"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4</w:t>
            </w:r>
            <w:r/>
          </w:p>
        </w:tc>
        <w:tc>
          <w:tcPr>
            <w:tcW w:w="1332"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454"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845"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699"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819"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trHeight w:val="567"/>
        </w:trPr>
        <w:tc>
          <w:tcPr>
            <w:tcW w:w="868" w:type="dxa"/>
            <w:vAlign w:val="center"/>
            <w:textDirection w:val="lrTb"/>
            <w:noWrap w:val="false"/>
          </w:tcPr>
          <w:p>
            <w:pPr>
              <w:jc w:val="center"/>
              <w:spacing w:line="400" w:lineRule="exact"/>
              <w:rPr>
                <w:rFonts w:ascii="宋体" w:cs="宋体"/>
                <w:color w:val="auto"/>
                <w:sz w:val="24"/>
              </w:rPr>
            </w:pPr>
            <w:r>
              <w:rPr>
                <w:rFonts w:ascii="宋体" w:hAnsi="宋体" w:cs="宋体"/>
                <w:color w:val="auto"/>
                <w:sz w:val="24"/>
              </w:rPr>
              <w:t xml:space="preserve">5</w:t>
            </w:r>
            <w:r/>
          </w:p>
        </w:tc>
        <w:tc>
          <w:tcPr>
            <w:tcW w:w="1332"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454"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845"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699"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819"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trHeight w:val="567"/>
        </w:trPr>
        <w:tc>
          <w:tcPr>
            <w:tcW w:w="868"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332"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454"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845"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699"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c>
          <w:tcPr>
            <w:tcW w:w="1819" w:type="dxa"/>
            <w:vAlign w:val="center"/>
            <w:textDirection w:val="lrTb"/>
            <w:noWrap w:val="false"/>
          </w:tcPr>
          <w:p>
            <w:pPr>
              <w:jc w:val="center"/>
              <w:spacing w:line="400" w:lineRule="exact"/>
              <w:rPr>
                <w:rFonts w:ascii="宋体" w:cs="宋体"/>
                <w:color w:val="auto"/>
                <w:sz w:val="24"/>
              </w:rPr>
            </w:pPr>
            <w:r>
              <w:rPr>
                <w:rFonts w:ascii="宋体" w:cs="宋体"/>
                <w:color w:val="auto"/>
                <w:sz w:val="24"/>
              </w:rPr>
            </w:r>
            <w:r/>
          </w:p>
        </w:tc>
      </w:tr>
      <w:tr>
        <w:trPr>
          <w:trHeight w:val="567"/>
        </w:trPr>
        <w:tc>
          <w:tcPr>
            <w:tcW w:w="868"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332"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454"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845"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699"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c>
          <w:tcPr>
            <w:tcW w:w="1819" w:type="dxa"/>
            <w:vAlign w:val="center"/>
            <w:textDirection w:val="lrTb"/>
            <w:noWrap w:val="false"/>
          </w:tcPr>
          <w:p>
            <w:pPr>
              <w:jc w:val="center"/>
              <w:spacing w:line="400" w:lineRule="exact"/>
              <w:rPr>
                <w:rFonts w:hint="eastAsia" w:hAnsi="宋体"/>
                <w:color w:val="auto"/>
                <w:sz w:val="24"/>
              </w:rPr>
            </w:pPr>
            <w:r>
              <w:rPr>
                <w:rFonts w:hint="eastAsia" w:hAnsi="宋体"/>
                <w:color w:val="auto"/>
                <w:sz w:val="24"/>
              </w:rPr>
            </w:r>
            <w:r/>
          </w:p>
        </w:tc>
      </w:tr>
      <w:tr>
        <w:trPr>
          <w:trHeight w:val="567"/>
        </w:trPr>
        <w:tc>
          <w:tcPr>
            <w:tcW w:w="868" w:type="dxa"/>
            <w:vAlign w:val="center"/>
            <w:textDirection w:val="lrTb"/>
            <w:noWrap w:val="false"/>
          </w:tcPr>
          <w:p>
            <w:pPr>
              <w:jc w:val="center"/>
              <w:spacing w:line="360" w:lineRule="auto"/>
              <w:rPr>
                <w:rFonts w:ascii="宋体"/>
                <w:color w:val="auto"/>
                <w:szCs w:val="21"/>
              </w:rPr>
            </w:pPr>
            <w:r>
              <w:rPr>
                <w:rFonts w:ascii="宋体"/>
                <w:color w:val="auto"/>
                <w:szCs w:val="21"/>
              </w:rPr>
            </w:r>
            <w:r/>
          </w:p>
        </w:tc>
        <w:tc>
          <w:tcPr>
            <w:tcW w:w="1332" w:type="dxa"/>
            <w:vAlign w:val="center"/>
            <w:textDirection w:val="lrTb"/>
            <w:noWrap w:val="false"/>
          </w:tcPr>
          <w:p>
            <w:pPr>
              <w:jc w:val="center"/>
              <w:spacing w:line="360" w:lineRule="auto"/>
              <w:rPr>
                <w:rFonts w:ascii="宋体"/>
                <w:color w:val="auto"/>
                <w:szCs w:val="21"/>
              </w:rPr>
            </w:pPr>
            <w:r>
              <w:rPr>
                <w:rFonts w:ascii="宋体"/>
                <w:color w:val="auto"/>
                <w:szCs w:val="21"/>
              </w:rPr>
            </w:r>
            <w:r/>
          </w:p>
        </w:tc>
        <w:tc>
          <w:tcPr>
            <w:tcW w:w="1454" w:type="dxa"/>
            <w:vAlign w:val="center"/>
            <w:textDirection w:val="lrTb"/>
            <w:noWrap w:val="false"/>
          </w:tcPr>
          <w:p>
            <w:pPr>
              <w:jc w:val="center"/>
              <w:spacing w:line="360" w:lineRule="auto"/>
              <w:rPr>
                <w:rFonts w:ascii="宋体"/>
                <w:color w:val="auto"/>
                <w:szCs w:val="21"/>
              </w:rPr>
            </w:pPr>
            <w:r>
              <w:rPr>
                <w:rFonts w:ascii="宋体"/>
                <w:color w:val="auto"/>
                <w:szCs w:val="21"/>
              </w:rPr>
            </w:r>
            <w:r/>
          </w:p>
        </w:tc>
        <w:tc>
          <w:tcPr>
            <w:tcW w:w="1845" w:type="dxa"/>
            <w:vAlign w:val="center"/>
            <w:textDirection w:val="lrTb"/>
            <w:noWrap w:val="false"/>
          </w:tcPr>
          <w:p>
            <w:pPr>
              <w:jc w:val="center"/>
              <w:spacing w:line="360" w:lineRule="auto"/>
              <w:rPr>
                <w:rFonts w:ascii="宋体"/>
                <w:color w:val="auto"/>
                <w:szCs w:val="21"/>
              </w:rPr>
            </w:pPr>
            <w:r>
              <w:rPr>
                <w:rFonts w:ascii="宋体"/>
                <w:color w:val="auto"/>
                <w:szCs w:val="21"/>
              </w:rPr>
            </w:r>
            <w:r/>
          </w:p>
        </w:tc>
        <w:tc>
          <w:tcPr>
            <w:tcW w:w="1699" w:type="dxa"/>
            <w:vAlign w:val="center"/>
            <w:textDirection w:val="lrTb"/>
            <w:noWrap w:val="false"/>
          </w:tcPr>
          <w:p>
            <w:pPr>
              <w:jc w:val="center"/>
              <w:spacing w:line="360" w:lineRule="auto"/>
              <w:rPr>
                <w:rFonts w:ascii="宋体"/>
                <w:color w:val="auto"/>
                <w:szCs w:val="21"/>
              </w:rPr>
            </w:pPr>
            <w:r>
              <w:rPr>
                <w:rFonts w:ascii="宋体"/>
                <w:color w:val="auto"/>
                <w:szCs w:val="21"/>
              </w:rPr>
            </w:r>
            <w:r/>
          </w:p>
        </w:tc>
        <w:tc>
          <w:tcPr>
            <w:tcW w:w="1819" w:type="dxa"/>
            <w:vAlign w:val="center"/>
            <w:textDirection w:val="lrTb"/>
            <w:noWrap w:val="false"/>
          </w:tcPr>
          <w:p>
            <w:pPr>
              <w:jc w:val="center"/>
              <w:spacing w:line="360" w:lineRule="auto"/>
              <w:rPr>
                <w:rFonts w:ascii="宋体"/>
                <w:color w:val="auto"/>
                <w:szCs w:val="21"/>
              </w:rPr>
            </w:pPr>
            <w:r>
              <w:rPr>
                <w:rFonts w:ascii="宋体"/>
                <w:color w:val="auto"/>
                <w:szCs w:val="21"/>
              </w:rPr>
            </w:r>
            <w:r/>
          </w:p>
        </w:tc>
      </w:tr>
    </w:tbl>
    <w:p>
      <w:pPr>
        <w:spacing w:line="360" w:lineRule="auto"/>
        <w:rPr>
          <w:rFonts w:ascii="宋体"/>
          <w:color w:val="auto"/>
          <w:sz w:val="24"/>
        </w:rPr>
      </w:pPr>
      <w:r>
        <w:rPr>
          <w:rFonts w:hint="eastAsia" w:ascii="宋体" w:hAnsi="宋体"/>
          <w:color w:val="auto"/>
          <w:sz w:val="24"/>
        </w:rPr>
        <w:t xml:space="preserve">注：相关证明材料复印件加盖公章后附在本表后面。</w:t>
      </w:r>
      <w:r/>
    </w:p>
    <w:p>
      <w:pPr>
        <w:spacing w:line="360" w:lineRule="auto"/>
        <w:rPr>
          <w:rFonts w:ascii="宋体"/>
          <w:color w:val="auto"/>
          <w:szCs w:val="21"/>
        </w:rPr>
      </w:pPr>
      <w:r>
        <w:rPr>
          <w:rFonts w:ascii="宋体"/>
          <w:color w:val="auto"/>
          <w:szCs w:val="21"/>
        </w:rPr>
      </w:r>
      <w:r/>
    </w:p>
    <w:p>
      <w:pPr>
        <w:spacing w:line="360" w:lineRule="auto"/>
        <w:rPr>
          <w:rFonts w:ascii="宋体"/>
          <w:color w:val="auto"/>
          <w:szCs w:val="21"/>
        </w:rPr>
      </w:pPr>
      <w:r>
        <w:rPr>
          <w:rFonts w:ascii="宋体"/>
          <w:color w:val="auto"/>
          <w:szCs w:val="21"/>
        </w:rPr>
      </w:r>
      <w:r/>
    </w:p>
    <w:p>
      <w:pPr>
        <w:ind w:firstLine="480"/>
        <w:spacing w:before="25" w:after="25" w:line="360" w:lineRule="auto"/>
        <w:rPr>
          <w:rFonts w:ascii="宋体"/>
          <w:bCs/>
          <w:color w:val="auto"/>
          <w:szCs w:val="21"/>
        </w:rPr>
      </w:pPr>
      <w:r>
        <w:rPr>
          <w:rFonts w:ascii="宋体"/>
          <w:bCs/>
          <w:color w:val="auto"/>
          <w:szCs w:val="21"/>
        </w:rPr>
      </w:r>
      <w:r/>
    </w:p>
    <w:p>
      <w:pPr>
        <w:spacing w:line="360" w:lineRule="auto"/>
        <w:rPr>
          <w:rFonts w:ascii="宋体"/>
          <w:color w:val="auto"/>
          <w:sz w:val="24"/>
        </w:rPr>
      </w:pPr>
      <w:r>
        <w:rPr>
          <w:rFonts w:hint="eastAsia" w:ascii="宋体" w:hAnsi="宋体"/>
          <w:color w:val="auto"/>
          <w:sz w:val="24"/>
        </w:rPr>
        <w:t xml:space="preserve">响应单位：（单位盖章）</w:t>
      </w:r>
      <w:r/>
    </w:p>
    <w:p>
      <w:pPr>
        <w:spacing w:line="360" w:lineRule="auto"/>
        <w:rPr>
          <w:rFonts w:ascii="宋体"/>
          <w:color w:val="auto"/>
          <w:sz w:val="24"/>
        </w:rPr>
      </w:pPr>
      <w:r>
        <w:rPr>
          <w:rFonts w:hint="eastAsia" w:ascii="宋体" w:hAnsi="宋体"/>
          <w:color w:val="auto"/>
          <w:sz w:val="24"/>
        </w:rPr>
        <w:t xml:space="preserve">法定代表人或代理人：（签字或盖章）</w:t>
      </w:r>
      <w:r/>
    </w:p>
    <w:p>
      <w:pPr>
        <w:spacing w:line="360" w:lineRule="auto"/>
        <w:rPr>
          <w:rFonts w:ascii="宋体"/>
          <w:color w:val="auto"/>
          <w:sz w:val="24"/>
        </w:rPr>
      </w:pPr>
      <w:r>
        <w:rPr>
          <w:rFonts w:hint="eastAsia" w:ascii="宋体" w:hAnsi="宋体"/>
          <w:color w:val="auto"/>
          <w:sz w:val="24"/>
        </w:rPr>
        <w:t xml:space="preserve">日期：</w:t>
      </w:r>
      <w:r>
        <w:rPr>
          <w:rFonts w:ascii="宋体" w:hAnsi="宋体"/>
          <w:color w:val="auto"/>
          <w:sz w:val="24"/>
        </w:rPr>
        <w:t xml:space="preserve">    </w:t>
      </w:r>
      <w:r>
        <w:rPr>
          <w:rFonts w:hint="eastAsia" w:ascii="宋体" w:hAnsi="宋体"/>
          <w:color w:val="auto"/>
          <w:sz w:val="24"/>
        </w:rPr>
        <w:t xml:space="preserve">年</w:t>
      </w:r>
      <w:r>
        <w:rPr>
          <w:rFonts w:ascii="宋体" w:hAnsi="宋体"/>
          <w:color w:val="auto"/>
          <w:sz w:val="24"/>
        </w:rPr>
        <w:t xml:space="preserve">    </w:t>
      </w:r>
      <w:r>
        <w:rPr>
          <w:rFonts w:hint="eastAsia" w:ascii="宋体" w:hAnsi="宋体"/>
          <w:color w:val="auto"/>
          <w:sz w:val="24"/>
        </w:rPr>
        <w:t xml:space="preserve">月</w:t>
      </w:r>
      <w:r>
        <w:rPr>
          <w:rFonts w:ascii="宋体" w:hAnsi="宋体"/>
          <w:color w:val="auto"/>
          <w:sz w:val="24"/>
        </w:rPr>
        <w:t xml:space="preserve">    </w:t>
      </w:r>
      <w:r>
        <w:rPr>
          <w:rFonts w:hint="eastAsia" w:ascii="宋体" w:hAnsi="宋体"/>
          <w:color w:val="auto"/>
          <w:sz w:val="24"/>
        </w:rPr>
        <w:t xml:space="preserve">日</w:t>
      </w:r>
      <w:r/>
    </w:p>
    <w:p>
      <w:pPr>
        <w:ind w:firstLine="560"/>
        <w:jc w:val="left"/>
        <w:spacing w:line="360" w:lineRule="auto"/>
        <w:widowControl/>
        <w:rPr>
          <w:rFonts w:ascii="宋体"/>
          <w:color w:val="auto"/>
          <w:sz w:val="24"/>
        </w:rPr>
      </w:pPr>
      <w:r>
        <w:rPr>
          <w:rFonts w:ascii="宋体"/>
          <w:color w:val="auto"/>
          <w:sz w:val="24"/>
        </w:rPr>
      </w:r>
      <w:r/>
    </w:p>
    <w:p>
      <w:pPr>
        <w:ind w:firstLine="420"/>
        <w:jc w:val="left"/>
        <w:spacing w:line="360" w:lineRule="auto"/>
        <w:widowControl/>
        <w:rPr>
          <w:rFonts w:ascii="宋体"/>
          <w:color w:val="auto"/>
          <w:szCs w:val="21"/>
        </w:rPr>
      </w:pPr>
      <w:r>
        <w:rPr>
          <w:rFonts w:ascii="宋体"/>
          <w:color w:val="auto"/>
          <w:szCs w:val="21"/>
        </w:rPr>
      </w:r>
      <w:r/>
    </w:p>
    <w:p>
      <w:pPr>
        <w:ind w:firstLine="420"/>
        <w:jc w:val="left"/>
        <w:spacing w:line="360" w:lineRule="auto"/>
        <w:widowControl/>
        <w:rPr>
          <w:rFonts w:ascii="宋体"/>
          <w:color w:val="auto"/>
          <w:szCs w:val="21"/>
        </w:rPr>
      </w:pPr>
      <w:r>
        <w:rPr>
          <w:rFonts w:ascii="宋体"/>
          <w:color w:val="auto"/>
          <w:szCs w:val="21"/>
        </w:rPr>
      </w:r>
      <w:r/>
    </w:p>
    <w:p>
      <w:pPr>
        <w:ind w:firstLine="420"/>
        <w:jc w:val="left"/>
        <w:spacing w:line="360" w:lineRule="auto"/>
        <w:widowControl/>
        <w:rPr>
          <w:rFonts w:ascii="宋体"/>
          <w:color w:val="auto"/>
          <w:szCs w:val="21"/>
        </w:rPr>
      </w:pPr>
      <w:r>
        <w:rPr>
          <w:rFonts w:ascii="宋体"/>
          <w:color w:val="auto"/>
          <w:szCs w:val="21"/>
        </w:rPr>
      </w:r>
      <w:r/>
    </w:p>
    <w:p>
      <w:pPr>
        <w:ind w:firstLine="420"/>
        <w:jc w:val="left"/>
        <w:spacing w:line="360" w:lineRule="auto"/>
        <w:widowControl/>
        <w:rPr>
          <w:rFonts w:ascii="宋体"/>
          <w:color w:val="auto"/>
          <w:szCs w:val="21"/>
        </w:rPr>
      </w:pPr>
      <w:r>
        <w:rPr>
          <w:rFonts w:ascii="宋体"/>
          <w:color w:val="auto"/>
          <w:szCs w:val="21"/>
        </w:rPr>
      </w:r>
      <w:r/>
    </w:p>
    <w:p>
      <w:pPr>
        <w:spacing w:line="360" w:lineRule="auto"/>
        <w:rPr>
          <w:color w:val="auto"/>
          <w:sz w:val="24"/>
          <w:szCs w:val="28"/>
        </w:rPr>
        <w:outlineLvl w:val="0"/>
      </w:pPr>
      <w:r>
        <w:rPr>
          <w:color w:val="auto"/>
          <w:sz w:val="24"/>
          <w:szCs w:val="28"/>
        </w:rPr>
      </w:r>
      <w:r/>
    </w:p>
    <w:p>
      <w:pPr>
        <w:ind w:left="420" w:firstLine="420"/>
        <w:spacing w:after="120"/>
        <w:rPr>
          <w:color w:val="auto"/>
        </w:rPr>
      </w:pPr>
      <w:r>
        <w:rPr>
          <w:color w:val="auto"/>
        </w:rPr>
      </w:r>
      <w:r/>
    </w:p>
    <w:p>
      <w:pPr>
        <w:rPr>
          <w:rFonts w:ascii="宋体"/>
          <w:b/>
          <w:bCs/>
          <w:color w:val="auto"/>
          <w:sz w:val="24"/>
          <w:szCs w:val="24"/>
        </w:rPr>
      </w:pPr>
      <w:r>
        <w:rPr>
          <w:rFonts w:ascii="宋体"/>
          <w:b/>
          <w:color w:val="auto"/>
          <w:sz w:val="24"/>
        </w:rPr>
        <w:br w:type="page" w:clear="all"/>
      </w:r>
      <w:r/>
    </w:p>
    <w:p>
      <w:pPr>
        <w:spacing w:line="360" w:lineRule="auto"/>
        <w:rPr>
          <w:rFonts w:ascii="宋体"/>
          <w:b/>
          <w:color w:val="auto"/>
          <w:sz w:val="24"/>
        </w:rPr>
      </w:pPr>
      <w:r>
        <w:rPr>
          <w:rFonts w:hint="eastAsia" w:ascii="宋体" w:hAnsi="宋体"/>
          <w:b/>
          <w:color w:val="auto"/>
          <w:sz w:val="24"/>
        </w:rPr>
        <w:t xml:space="preserve">格式</w:t>
      </w:r>
      <w:r>
        <w:rPr>
          <w:rFonts w:ascii="宋体" w:hAnsi="宋体"/>
          <w:b/>
          <w:color w:val="auto"/>
          <w:sz w:val="24"/>
        </w:rPr>
        <w:t xml:space="preserve">13</w:t>
      </w:r>
      <w:r>
        <w:rPr>
          <w:rFonts w:hint="eastAsia" w:ascii="宋体" w:hAnsi="宋体"/>
          <w:b/>
          <w:color w:val="auto"/>
          <w:sz w:val="24"/>
        </w:rPr>
        <w:t xml:space="preserve">：中小企业声明函</w:t>
      </w:r>
      <w:r/>
    </w:p>
    <w:p>
      <w:pPr>
        <w:pStyle w:val="775"/>
        <w:rPr>
          <w:color w:val="auto"/>
        </w:rPr>
      </w:pPr>
      <w:r>
        <w:rPr>
          <w:color w:val="auto"/>
        </w:rPr>
      </w:r>
      <w:r/>
    </w:p>
    <w:p>
      <w:pPr>
        <w:jc w:val="center"/>
        <w:spacing w:line="400" w:lineRule="exact"/>
        <w:rPr>
          <w:rFonts w:ascii="宋体" w:cs="宋体"/>
          <w:b/>
          <w:bCs/>
          <w:color w:val="auto"/>
          <w:sz w:val="28"/>
          <w:szCs w:val="28"/>
          <w:lang w:val="zh-CN"/>
        </w:rPr>
      </w:pPr>
      <w:r>
        <w:rPr>
          <w:rFonts w:hint="eastAsia" w:ascii="宋体" w:hAnsi="宋体" w:cs="宋体"/>
          <w:b/>
          <w:bCs/>
          <w:color w:val="auto"/>
          <w:sz w:val="28"/>
          <w:szCs w:val="28"/>
          <w:lang w:val="zh-CN"/>
        </w:rPr>
        <w:t xml:space="preserve">中小企业声明函</w:t>
      </w:r>
      <w:r/>
    </w:p>
    <w:p>
      <w:pPr>
        <w:spacing w:line="360" w:lineRule="auto"/>
        <w:rPr>
          <w:rFonts w:ascii="宋体" w:cs="宋体"/>
          <w:color w:val="auto"/>
          <w:sz w:val="24"/>
          <w:lang w:val="zh-CN"/>
        </w:rPr>
      </w:pPr>
      <w:r>
        <w:rPr>
          <w:rFonts w:ascii="宋体" w:cs="宋体"/>
          <w:color w:val="auto"/>
          <w:sz w:val="24"/>
          <w:lang w:val="zh-CN"/>
        </w:rPr>
      </w:r>
      <w:r/>
    </w:p>
    <w:p>
      <w:pPr>
        <w:ind w:firstLine="480"/>
        <w:spacing w:line="360" w:lineRule="auto"/>
        <w:rPr>
          <w:rFonts w:ascii="宋体" w:cs="宋体"/>
          <w:color w:val="auto"/>
          <w:sz w:val="24"/>
        </w:rPr>
      </w:pPr>
      <w:r>
        <w:rPr>
          <w:rFonts w:hint="eastAsia" w:ascii="宋体" w:hAnsi="宋体" w:cs="宋体"/>
          <w:color w:val="auto"/>
          <w:sz w:val="24"/>
        </w:rPr>
        <w:t xml:space="preserve">本公司（联合体）郑重声明，根据《关于印发〈苏州市政府采购促进中小企业发展实施意见〉的通知》（苏财购〔</w:t>
      </w:r>
      <w:r>
        <w:rPr>
          <w:rFonts w:ascii="宋体" w:hAnsi="宋体" w:cs="宋体"/>
          <w:color w:val="auto"/>
          <w:sz w:val="24"/>
        </w:rPr>
        <w:t xml:space="preserve">2022</w:t>
      </w:r>
      <w:r>
        <w:rPr>
          <w:rFonts w:hint="eastAsia" w:ascii="宋体" w:hAnsi="宋体" w:cs="宋体"/>
          <w:color w:val="auto"/>
          <w:sz w:val="24"/>
        </w:rPr>
        <w:t xml:space="preserve">〕</w:t>
      </w:r>
      <w:r>
        <w:rPr>
          <w:rFonts w:ascii="宋体" w:hAnsi="宋体" w:cs="宋体"/>
          <w:color w:val="auto"/>
          <w:sz w:val="24"/>
        </w:rPr>
        <w:t xml:space="preserve">16</w:t>
      </w:r>
      <w:r>
        <w:rPr>
          <w:rFonts w:hint="eastAsia" w:ascii="宋体" w:hAnsi="宋体" w:cs="宋体"/>
          <w:color w:val="auto"/>
          <w:sz w:val="24"/>
        </w:rPr>
        <w:t xml:space="preserve">号）的规定，本公司（联合体）参加</w:t>
      </w:r>
      <w:r>
        <w:rPr>
          <w:rFonts w:hint="eastAsia" w:ascii="宋体" w:hAnsi="宋体" w:cs="宋体"/>
          <w:color w:val="auto"/>
          <w:sz w:val="24"/>
          <w:u w:val="single"/>
        </w:rPr>
        <w:t xml:space="preserve">（单位名称）</w:t>
      </w:r>
      <w:r>
        <w:rPr>
          <w:rFonts w:hint="eastAsia" w:ascii="宋体" w:hAnsi="宋体" w:cs="宋体"/>
          <w:color w:val="auto"/>
          <w:sz w:val="24"/>
        </w:rPr>
        <w:t xml:space="preserve">的</w:t>
      </w:r>
      <w:r>
        <w:rPr>
          <w:rFonts w:hint="eastAsia" w:ascii="宋体" w:hAnsi="宋体" w:cs="宋体"/>
          <w:color w:val="auto"/>
          <w:sz w:val="24"/>
          <w:u w:val="single"/>
        </w:rPr>
        <w:t xml:space="preserve">（项目名称）</w:t>
      </w:r>
      <w:r>
        <w:rPr>
          <w:rFonts w:hint="eastAsia" w:ascii="宋体" w:hAnsi="宋体" w:cs="宋体"/>
          <w:color w:val="auto"/>
          <w:sz w:val="24"/>
        </w:rPr>
        <w:t xml:space="preserve">采购活动，服务全部由符合政策要求的中小企业承接。相关企业（含联合体中的中小企业、签订分包意向协议的中小企业）的具体情况如下：</w:t>
      </w:r>
      <w:r/>
    </w:p>
    <w:p>
      <w:pPr>
        <w:numPr>
          <w:ilvl w:val="0"/>
          <w:numId w:val="5"/>
        </w:numPr>
        <w:ind w:firstLine="480"/>
        <w:spacing w:line="360" w:lineRule="auto"/>
        <w:rPr>
          <w:rFonts w:ascii="宋体" w:cs="宋体"/>
          <w:color w:val="auto"/>
          <w:sz w:val="24"/>
        </w:rPr>
      </w:pP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w:t>
      </w:r>
      <w:r>
        <w:rPr>
          <w:rFonts w:hint="eastAsia" w:ascii="宋体" w:hAnsi="宋体" w:cs="宋体"/>
          <w:color w:val="auto"/>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ascii="宋体" w:hAnsi="宋体" w:cs="宋体"/>
          <w:color w:val="auto"/>
          <w:sz w:val="24"/>
          <w:u w:val="single"/>
        </w:rPr>
        <w:t xml:space="preserve">          </w:t>
      </w:r>
      <w:r>
        <w:rPr>
          <w:rFonts w:hint="eastAsia" w:ascii="宋体" w:hAnsi="宋体" w:cs="宋体"/>
          <w:color w:val="auto"/>
          <w:sz w:val="24"/>
        </w:rPr>
        <w:t xml:space="preserve">人，营业收入为</w:t>
      </w:r>
      <w:r>
        <w:rPr>
          <w:rFonts w:ascii="宋体" w:hAnsi="宋体" w:cs="宋体"/>
          <w:color w:val="auto"/>
          <w:sz w:val="24"/>
          <w:u w:val="single"/>
        </w:rPr>
        <w:t xml:space="preserve">             </w:t>
      </w:r>
      <w:r>
        <w:rPr>
          <w:rFonts w:hint="eastAsia" w:ascii="宋体" w:hAnsi="宋体" w:cs="宋体"/>
          <w:color w:val="auto"/>
          <w:sz w:val="24"/>
        </w:rPr>
        <w:t xml:space="preserve">万元，资产总额为</w:t>
      </w:r>
      <w:r>
        <w:rPr>
          <w:rFonts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w:t>
      </w:r>
      <w:r>
        <w:rPr>
          <w:rFonts w:ascii="宋体" w:hAnsi="宋体" w:cs="宋体"/>
          <w:color w:val="auto"/>
          <w:sz w:val="24"/>
        </w:rPr>
        <w:t xml:space="preserve"> </w:t>
      </w:r>
      <w:r/>
    </w:p>
    <w:p>
      <w:pPr>
        <w:numPr>
          <w:ilvl w:val="0"/>
          <w:numId w:val="5"/>
        </w:numPr>
        <w:ind w:firstLine="480"/>
        <w:spacing w:line="360" w:lineRule="auto"/>
        <w:rPr>
          <w:rFonts w:ascii="宋体" w:cs="宋体"/>
          <w:color w:val="auto"/>
          <w:sz w:val="24"/>
        </w:rPr>
      </w:pPr>
      <w:r>
        <w:rPr>
          <w:rFonts w:hint="eastAsia" w:ascii="宋体" w:hAnsi="宋体" w:cs="宋体"/>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w:t>
      </w:r>
      <w:r>
        <w:rPr>
          <w:rFonts w:hint="eastAsia" w:ascii="宋体" w:hAnsi="宋体" w:cs="宋体"/>
          <w:color w:val="auto"/>
          <w:sz w:val="24"/>
        </w:rPr>
        <w:t xml:space="preserve">；</w:t>
      </w:r>
      <w:r>
        <w:rPr>
          <w:rFonts w:ascii="宋体" w:hAnsi="宋体" w:cs="宋体"/>
          <w:color w:val="auto"/>
          <w:sz w:val="24"/>
        </w:rPr>
        <w:t xml:space="preserve"> </w:t>
      </w:r>
      <w:r>
        <w:rPr>
          <w:rFonts w:hint="eastAsia" w:ascii="宋体" w:hAnsi="宋体" w:cs="宋体"/>
          <w:color w:val="auto"/>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ascii="宋体" w:hAnsi="宋体" w:cs="宋体"/>
          <w:color w:val="auto"/>
          <w:sz w:val="24"/>
          <w:u w:val="single"/>
        </w:rPr>
        <w:t xml:space="preserve">          </w:t>
      </w:r>
      <w:r>
        <w:rPr>
          <w:rFonts w:hint="eastAsia" w:ascii="宋体" w:hAnsi="宋体" w:cs="宋体"/>
          <w:color w:val="auto"/>
          <w:sz w:val="24"/>
        </w:rPr>
        <w:t xml:space="preserve">人，营业收入为</w:t>
      </w:r>
      <w:r>
        <w:rPr>
          <w:rFonts w:ascii="宋体" w:hAnsi="宋体" w:cs="宋体"/>
          <w:color w:val="auto"/>
          <w:sz w:val="24"/>
          <w:u w:val="single"/>
        </w:rPr>
        <w:t xml:space="preserve">             </w:t>
      </w:r>
      <w:r>
        <w:rPr>
          <w:rFonts w:hint="eastAsia" w:ascii="宋体" w:hAnsi="宋体" w:cs="宋体"/>
          <w:color w:val="auto"/>
          <w:sz w:val="24"/>
        </w:rPr>
        <w:t xml:space="preserve">万元，资产总额为</w:t>
      </w:r>
      <w:r>
        <w:rPr>
          <w:rFonts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（中型企业、小型企业、微型企业）</w:t>
      </w:r>
      <w:r>
        <w:rPr>
          <w:rFonts w:hint="eastAsia" w:ascii="宋体" w:hAnsi="宋体" w:cs="宋体"/>
          <w:color w:val="auto"/>
          <w:sz w:val="24"/>
        </w:rPr>
        <w:t xml:space="preserve">；</w:t>
      </w:r>
      <w:r>
        <w:rPr>
          <w:rFonts w:ascii="宋体" w:hAnsi="宋体" w:cs="宋体"/>
          <w:color w:val="auto"/>
          <w:sz w:val="24"/>
        </w:rPr>
        <w:t xml:space="preserve"> </w:t>
      </w:r>
      <w:r/>
    </w:p>
    <w:p>
      <w:pPr>
        <w:ind w:firstLine="480"/>
        <w:spacing w:line="360" w:lineRule="auto"/>
        <w:rPr>
          <w:rFonts w:ascii="宋体" w:cs="宋体"/>
          <w:color w:val="auto"/>
          <w:sz w:val="24"/>
        </w:rPr>
      </w:pPr>
      <w:r>
        <w:rPr>
          <w:rFonts w:hint="eastAsia" w:ascii="宋体" w:cs="宋体"/>
          <w:color w:val="auto"/>
          <w:sz w:val="24"/>
        </w:rPr>
        <w:t xml:space="preserve">……</w:t>
      </w:r>
      <w:r/>
    </w:p>
    <w:p>
      <w:pPr>
        <w:ind w:firstLine="480"/>
        <w:spacing w:line="360" w:lineRule="auto"/>
        <w:rPr>
          <w:rFonts w:asci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rPr>
          <w:rFonts w:ascii="宋体" w:hAnsi="宋体" w:cs="宋体"/>
          <w:color w:val="auto"/>
          <w:sz w:val="24"/>
        </w:rPr>
        <w:t xml:space="preserve"> </w:t>
      </w:r>
      <w:r/>
    </w:p>
    <w:p>
      <w:pPr>
        <w:ind w:firstLine="480"/>
        <w:spacing w:line="360" w:lineRule="auto"/>
        <w:rPr>
          <w:rFonts w:ascii="宋体" w:cs="宋体"/>
          <w:color w:val="auto"/>
          <w:sz w:val="24"/>
        </w:rPr>
      </w:pPr>
      <w:r>
        <w:rPr>
          <w:rFonts w:hint="eastAsia" w:ascii="宋体" w:hAnsi="宋体" w:cs="宋体"/>
          <w:color w:val="auto"/>
          <w:sz w:val="24"/>
        </w:rPr>
        <w:t xml:space="preserve">本企业对上述声明内容的真实性负责。如有虚假，将依法承担相应责任。</w:t>
      </w:r>
      <w:r>
        <w:rPr>
          <w:rFonts w:ascii="宋体" w:hAnsi="宋体" w:cs="宋体"/>
          <w:color w:val="auto"/>
          <w:sz w:val="24"/>
        </w:rPr>
        <w:t xml:space="preserve"> </w:t>
      </w:r>
      <w:r/>
    </w:p>
    <w:p>
      <w:pPr>
        <w:ind w:firstLine="600"/>
        <w:spacing w:line="360" w:lineRule="auto"/>
        <w:rPr>
          <w:rFonts w:ascii="宋体"/>
          <w:color w:val="auto"/>
          <w:sz w:val="24"/>
          <w:lang w:val="zh-CN"/>
        </w:rPr>
      </w:pPr>
      <w:r>
        <w:rPr>
          <w:rFonts w:ascii="宋体"/>
          <w:color w:val="auto"/>
          <w:sz w:val="24"/>
          <w:lang w:val="zh-CN"/>
        </w:rPr>
      </w:r>
      <w:r/>
    </w:p>
    <w:p>
      <w:pPr>
        <w:jc w:val="right"/>
        <w:spacing w:line="360" w:lineRule="auto"/>
        <w:rPr>
          <w:rFonts w:ascii="宋体"/>
          <w:color w:val="auto"/>
          <w:sz w:val="24"/>
          <w:lang w:val="zh-CN"/>
        </w:rPr>
      </w:pPr>
      <w:r>
        <w:rPr>
          <w:rFonts w:hint="eastAsia" w:ascii="宋体" w:hAnsi="宋体"/>
          <w:color w:val="auto"/>
          <w:sz w:val="24"/>
        </w:rPr>
        <w:t xml:space="preserve">响应单位：（盖章）</w:t>
      </w:r>
      <w:r/>
    </w:p>
    <w:p>
      <w:pPr>
        <w:jc w:val="center"/>
        <w:spacing w:line="360" w:lineRule="auto"/>
        <w:rPr>
          <w:rFonts w:ascii="宋体"/>
          <w:color w:val="auto"/>
          <w:sz w:val="24"/>
        </w:rPr>
      </w:pPr>
      <w:r>
        <w:rPr>
          <w:rFonts w:ascii="宋体" w:hAnsi="宋体"/>
          <w:color w:val="auto"/>
          <w:sz w:val="24"/>
        </w:rPr>
        <w:t xml:space="preserve">                                                </w:t>
      </w:r>
      <w:r>
        <w:rPr>
          <w:rFonts w:hint="eastAsia" w:ascii="宋体" w:hAnsi="宋体"/>
          <w:color w:val="auto"/>
          <w:sz w:val="24"/>
        </w:rPr>
        <w:t xml:space="preserve">日期：</w:t>
      </w:r>
      <w:r/>
    </w:p>
    <w:p>
      <w:pPr>
        <w:jc w:val="left"/>
        <w:rPr>
          <w:rFonts w:ascii="宋体"/>
          <w:bCs/>
          <w:color w:val="auto"/>
          <w:sz w:val="24"/>
          <w:szCs w:val="24"/>
        </w:rPr>
      </w:pPr>
      <w:r>
        <w:rPr>
          <w:rFonts w:hint="eastAsia" w:ascii="宋体" w:hAnsi="宋体"/>
          <w:bCs/>
          <w:color w:val="auto"/>
          <w:sz w:val="24"/>
          <w:szCs w:val="24"/>
        </w:rPr>
        <w:t xml:space="preserve">备注：</w:t>
      </w:r>
      <w:r>
        <w:rPr>
          <w:rFonts w:ascii="宋体" w:hAnsi="宋体"/>
          <w:bCs/>
          <w:color w:val="auto"/>
          <w:sz w:val="24"/>
          <w:szCs w:val="24"/>
        </w:rPr>
        <w:t xml:space="preserve">1</w:t>
      </w:r>
      <w:r>
        <w:rPr>
          <w:rFonts w:ascii="宋体"/>
          <w:bCs/>
          <w:color w:val="auto"/>
          <w:sz w:val="24"/>
          <w:szCs w:val="24"/>
        </w:rPr>
        <w:t xml:space="preserve">.</w:t>
      </w:r>
      <w:r>
        <w:rPr>
          <w:rFonts w:hint="eastAsia" w:ascii="宋体" w:hAnsi="宋体"/>
          <w:bCs/>
          <w:color w:val="auto"/>
          <w:sz w:val="24"/>
          <w:szCs w:val="24"/>
        </w:rPr>
        <w:t xml:space="preserve">从业人员、营业收入、资产总额填报上一年度数据，无上一年度数据的新成立企业可不填报。</w:t>
      </w:r>
      <w:r/>
    </w:p>
    <w:p>
      <w:pPr>
        <w:ind w:firstLine="720"/>
        <w:jc w:val="left"/>
        <w:rPr>
          <w:rFonts w:asci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14"/>
        <w:ind w:firstLine="600"/>
        <w:spacing w:line="240" w:lineRule="auto"/>
        <w:rPr>
          <w:rFonts w:hint="eastAsia"/>
          <w:bCs/>
          <w:color w:val="auto"/>
          <w:sz w:val="24"/>
          <w:szCs w:val="24"/>
        </w:rPr>
      </w:pPr>
      <w:r>
        <w:rPr>
          <w:bCs/>
          <w:color w:val="auto"/>
          <w:sz w:val="24"/>
          <w:szCs w:val="24"/>
        </w:rPr>
        <w:t xml:space="preserve">3.</w:t>
      </w:r>
      <w:r>
        <w:rPr>
          <w:rFonts w:hint="eastAsia"/>
          <w:bCs/>
          <w:color w:val="auto"/>
          <w:sz w:val="24"/>
          <w:szCs w:val="24"/>
        </w:rPr>
        <w:t xml:space="preserve">《中小企业声明函》中所填的行业应与本采购标的对应的中小企业划分标准所属行业一致，不一致的不可享受相应政策优惠。本采购标的对应的中小企业划分标准所属行业，以采购文件第三部分《采购须知》规定为准。</w:t>
      </w:r>
      <w:r/>
    </w:p>
    <w:p>
      <w:pPr>
        <w:pStyle w:val="1014"/>
        <w:ind w:firstLine="600"/>
        <w:spacing w:line="240" w:lineRule="auto"/>
        <w:rPr>
          <w:rFonts w:hint="eastAsia"/>
          <w:bCs/>
          <w:color w:val="auto"/>
          <w:sz w:val="24"/>
          <w:szCs w:val="24"/>
        </w:rPr>
      </w:pPr>
      <w:r>
        <w:rPr>
          <w:bCs/>
          <w:color w:val="auto"/>
          <w:sz w:val="24"/>
          <w:szCs w:val="24"/>
        </w:rPr>
        <w:t xml:space="preserve">4.</w:t>
      </w:r>
      <w:r>
        <w:rPr>
          <w:rFonts w:hint="eastAsia"/>
          <w:bCs/>
          <w:color w:val="auto"/>
          <w:sz w:val="24"/>
          <w:szCs w:val="24"/>
        </w:rPr>
        <w:t xml:space="preserve">如未对（中型企业、小型企业、微型企业）进行勾选，视同非中小微企业，不可享受相应扶持政策。</w:t>
      </w:r>
      <w:r/>
    </w:p>
    <w:p>
      <w:pPr>
        <w:pStyle w:val="1014"/>
        <w:ind w:firstLine="600"/>
        <w:spacing w:line="240" w:lineRule="auto"/>
        <w:rPr>
          <w:rFonts w:hint="eastAsia"/>
          <w:bCs/>
          <w:color w:val="auto"/>
          <w:sz w:val="24"/>
          <w:szCs w:val="24"/>
        </w:rPr>
      </w:pPr>
      <w:r>
        <w:rPr>
          <w:bCs/>
          <w:color w:val="auto"/>
          <w:sz w:val="24"/>
          <w:szCs w:val="24"/>
        </w:rPr>
        <w:t xml:space="preserve">5.</w:t>
      </w:r>
      <w:r>
        <w:rPr>
          <w:rFonts w:hint="eastAsia"/>
          <w:bCs/>
          <w:color w:val="auto"/>
          <w:sz w:val="24"/>
          <w:szCs w:val="24"/>
        </w:rPr>
        <w:t xml:space="preserve">中标单位为中小企业的，《中小企业声明函》将随中标结果同时公告。</w:t>
      </w:r>
      <w:r/>
    </w:p>
    <w:p>
      <w:pPr>
        <w:spacing w:line="360" w:lineRule="auto"/>
        <w:rPr>
          <w:rFonts w:ascii="宋体"/>
          <w:b/>
          <w:color w:val="auto"/>
          <w:sz w:val="24"/>
          <w:szCs w:val="24"/>
        </w:rPr>
      </w:pPr>
      <w:r>
        <w:rPr>
          <w:rFonts w:ascii="宋体"/>
          <w:b/>
          <w:color w:val="auto"/>
          <w:sz w:val="24"/>
          <w:szCs w:val="24"/>
        </w:rPr>
      </w:r>
      <w:r/>
    </w:p>
    <w:p>
      <w:pPr>
        <w:rPr>
          <w:rFonts w:ascii="宋体"/>
          <w:b/>
          <w:color w:val="auto"/>
          <w:sz w:val="24"/>
          <w:szCs w:val="24"/>
        </w:rPr>
      </w:pPr>
      <w:r>
        <w:rPr>
          <w:rFonts w:ascii="宋体"/>
          <w:b/>
          <w:color w:val="auto"/>
          <w:sz w:val="24"/>
          <w:szCs w:val="24"/>
        </w:rPr>
        <w:br w:type="page" w:clear="all"/>
      </w:r>
      <w:r/>
    </w:p>
    <w:p>
      <w:pPr>
        <w:spacing w:line="276" w:lineRule="auto"/>
        <w:rPr>
          <w:rFonts w:ascii="宋体"/>
          <w:b/>
          <w:color w:val="auto"/>
          <w:sz w:val="24"/>
          <w:szCs w:val="24"/>
        </w:rPr>
      </w:pPr>
      <w:r>
        <w:rPr>
          <w:rFonts w:hint="eastAsia" w:ascii="宋体" w:hAnsi="宋体"/>
          <w:b/>
          <w:color w:val="auto"/>
          <w:sz w:val="24"/>
          <w:szCs w:val="24"/>
        </w:rPr>
        <w:t xml:space="preserve">附：中小企业划型标准规定</w:t>
      </w:r>
      <w:r/>
    </w:p>
    <w:p>
      <w:pPr>
        <w:ind w:firstLine="402"/>
        <w:spacing w:line="276" w:lineRule="auto"/>
        <w:rPr>
          <w:rFonts w:ascii="宋体"/>
          <w:color w:val="auto"/>
          <w:sz w:val="24"/>
          <w:szCs w:val="24"/>
        </w:rPr>
      </w:pPr>
      <w:r>
        <w:rPr>
          <w:rFonts w:hint="eastAsia" w:ascii="宋体" w:hAnsi="宋体"/>
          <w:b/>
          <w:color w:val="auto"/>
          <w:sz w:val="24"/>
          <w:szCs w:val="24"/>
        </w:rPr>
        <w:t xml:space="preserve">（一）农、林、牧、渔业。</w:t>
      </w:r>
      <w:r>
        <w:rPr>
          <w:rFonts w:hint="eastAsia" w:ascii="宋体" w:hAnsi="宋体"/>
          <w:color w:val="auto"/>
          <w:sz w:val="24"/>
          <w:szCs w:val="24"/>
        </w:rPr>
        <w:t xml:space="preserve">营业收入</w:t>
      </w:r>
      <w:r>
        <w:rPr>
          <w:rFonts w:ascii="宋体" w:hAnsi="宋体"/>
          <w:color w:val="auto"/>
          <w:sz w:val="24"/>
          <w:szCs w:val="24"/>
        </w:rPr>
        <w:t xml:space="preserve">20000</w:t>
      </w:r>
      <w:r>
        <w:rPr>
          <w:rFonts w:hint="eastAsia" w:ascii="宋体" w:hAnsi="宋体"/>
          <w:color w:val="auto"/>
          <w:sz w:val="24"/>
          <w:szCs w:val="24"/>
        </w:rPr>
        <w:t xml:space="preserve">万元以下的为中小微型企业。其中，营业收入</w:t>
      </w:r>
      <w:r>
        <w:rPr>
          <w:rFonts w:ascii="宋体" w:hAnsi="宋体"/>
          <w:color w:val="auto"/>
          <w:sz w:val="24"/>
          <w:szCs w:val="24"/>
        </w:rPr>
        <w:t xml:space="preserve">500</w:t>
      </w:r>
      <w:r>
        <w:rPr>
          <w:rFonts w:hint="eastAsia" w:ascii="宋体" w:hAnsi="宋体"/>
          <w:color w:val="auto"/>
          <w:sz w:val="24"/>
          <w:szCs w:val="24"/>
        </w:rPr>
        <w:t xml:space="preserve">万元及以上的为中型企业，营业收入</w:t>
      </w:r>
      <w:r>
        <w:rPr>
          <w:rFonts w:ascii="宋体" w:hAnsi="宋体"/>
          <w:color w:val="auto"/>
          <w:sz w:val="24"/>
          <w:szCs w:val="24"/>
        </w:rPr>
        <w:t xml:space="preserve">50</w:t>
      </w:r>
      <w:r>
        <w:rPr>
          <w:rFonts w:hint="eastAsia" w:ascii="宋体" w:hAnsi="宋体"/>
          <w:color w:val="auto"/>
          <w:sz w:val="24"/>
          <w:szCs w:val="24"/>
        </w:rPr>
        <w:t xml:space="preserve">万元及以上的为小型企业，营业收入</w:t>
      </w:r>
      <w:r>
        <w:rPr>
          <w:rFonts w:ascii="宋体" w:hAnsi="宋体"/>
          <w:color w:val="auto"/>
          <w:sz w:val="24"/>
          <w:szCs w:val="24"/>
        </w:rPr>
        <w:t xml:space="preserve">50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（二）工业。</w:t>
      </w:r>
      <w:r>
        <w:rPr>
          <w:rFonts w:hint="eastAsia" w:ascii="宋体" w:hAnsi="宋体"/>
          <w:color w:val="auto"/>
          <w:sz w:val="24"/>
          <w:szCs w:val="24"/>
        </w:rPr>
        <w:t xml:space="preserve">从业人员</w:t>
      </w:r>
      <w:r>
        <w:rPr>
          <w:rFonts w:ascii="宋体" w:hAnsi="宋体"/>
          <w:color w:val="auto"/>
          <w:sz w:val="24"/>
          <w:szCs w:val="24"/>
        </w:rPr>
        <w:t xml:space="preserve">1000</w:t>
      </w:r>
      <w:r>
        <w:rPr>
          <w:rFonts w:hint="eastAsia" w:ascii="宋体" w:hAnsi="宋体"/>
          <w:color w:val="auto"/>
          <w:sz w:val="24"/>
          <w:szCs w:val="24"/>
        </w:rPr>
        <w:t xml:space="preserve">人以下或营业收入</w:t>
      </w:r>
      <w:r>
        <w:rPr>
          <w:rFonts w:ascii="宋体" w:hAnsi="宋体"/>
          <w:color w:val="auto"/>
          <w:sz w:val="24"/>
          <w:szCs w:val="24"/>
        </w:rPr>
        <w:t xml:space="preserve">40000</w:t>
      </w:r>
      <w:r>
        <w:rPr>
          <w:rFonts w:hint="eastAsia" w:ascii="宋体" w:hAnsi="宋体"/>
          <w:color w:val="auto"/>
          <w:sz w:val="24"/>
          <w:szCs w:val="24"/>
        </w:rPr>
        <w:t xml:space="preserve">万元以下的为中小微型企业。其中，从业人员</w:t>
      </w:r>
      <w:r>
        <w:rPr>
          <w:rFonts w:ascii="宋体" w:hAnsi="宋体"/>
          <w:color w:val="auto"/>
          <w:sz w:val="24"/>
          <w:szCs w:val="24"/>
        </w:rPr>
        <w:t xml:space="preserve">300</w:t>
      </w:r>
      <w:r>
        <w:rPr>
          <w:rFonts w:hint="eastAsia" w:ascii="宋体" w:hAnsi="宋体"/>
          <w:color w:val="auto"/>
          <w:sz w:val="24"/>
          <w:szCs w:val="24"/>
        </w:rPr>
        <w:t xml:space="preserve">人及以上，且营业收入</w:t>
      </w:r>
      <w:r>
        <w:rPr>
          <w:rFonts w:ascii="宋体" w:hAnsi="宋体"/>
          <w:color w:val="auto"/>
          <w:sz w:val="24"/>
          <w:szCs w:val="24"/>
        </w:rPr>
        <w:t xml:space="preserve">2000</w:t>
      </w:r>
      <w:r>
        <w:rPr>
          <w:rFonts w:hint="eastAsia" w:ascii="宋体" w:hAnsi="宋体"/>
          <w:color w:val="auto"/>
          <w:sz w:val="24"/>
          <w:szCs w:val="24"/>
        </w:rPr>
        <w:t xml:space="preserve">万元及以上的为中型企业；从业人员</w:t>
      </w:r>
      <w:r>
        <w:rPr>
          <w:rFonts w:ascii="宋体" w:hAnsi="宋体"/>
          <w:color w:val="auto"/>
          <w:sz w:val="24"/>
          <w:szCs w:val="24"/>
        </w:rPr>
        <w:t xml:space="preserve">20</w:t>
      </w:r>
      <w:r>
        <w:rPr>
          <w:rFonts w:hint="eastAsia" w:ascii="宋体" w:hAnsi="宋体"/>
          <w:color w:val="auto"/>
          <w:sz w:val="24"/>
          <w:szCs w:val="24"/>
        </w:rPr>
        <w:t xml:space="preserve">人及以上，且营业收入</w:t>
      </w:r>
      <w:r>
        <w:rPr>
          <w:rFonts w:ascii="宋体" w:hAnsi="宋体"/>
          <w:color w:val="auto"/>
          <w:sz w:val="24"/>
          <w:szCs w:val="24"/>
        </w:rPr>
        <w:t xml:space="preserve">300</w:t>
      </w:r>
      <w:r>
        <w:rPr>
          <w:rFonts w:hint="eastAsia" w:ascii="宋体" w:hAnsi="宋体"/>
          <w:color w:val="auto"/>
          <w:sz w:val="24"/>
          <w:szCs w:val="24"/>
        </w:rPr>
        <w:t xml:space="preserve">万元及以上的为小型企业；从业人员</w:t>
      </w:r>
      <w:r>
        <w:rPr>
          <w:rFonts w:ascii="宋体" w:hAnsi="宋体"/>
          <w:color w:val="auto"/>
          <w:sz w:val="24"/>
          <w:szCs w:val="24"/>
        </w:rPr>
        <w:t xml:space="preserve">20</w:t>
      </w:r>
      <w:r>
        <w:rPr>
          <w:rFonts w:hint="eastAsia" w:ascii="宋体" w:hAnsi="宋体"/>
          <w:color w:val="auto"/>
          <w:sz w:val="24"/>
          <w:szCs w:val="24"/>
        </w:rPr>
        <w:t xml:space="preserve">人以下或营业收入</w:t>
      </w:r>
      <w:r>
        <w:rPr>
          <w:rFonts w:ascii="宋体" w:hAnsi="宋体"/>
          <w:color w:val="auto"/>
          <w:sz w:val="24"/>
          <w:szCs w:val="24"/>
        </w:rPr>
        <w:t xml:space="preserve">300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（三）建筑业。</w:t>
      </w:r>
      <w:r>
        <w:rPr>
          <w:rFonts w:hint="eastAsia" w:ascii="宋体" w:hAnsi="宋体"/>
          <w:color w:val="auto"/>
          <w:sz w:val="24"/>
          <w:szCs w:val="24"/>
        </w:rPr>
        <w:t xml:space="preserve">营业收入</w:t>
      </w:r>
      <w:r>
        <w:rPr>
          <w:rFonts w:ascii="宋体" w:hAnsi="宋体"/>
          <w:color w:val="auto"/>
          <w:sz w:val="24"/>
          <w:szCs w:val="24"/>
        </w:rPr>
        <w:t xml:space="preserve">80000</w:t>
      </w:r>
      <w:r>
        <w:rPr>
          <w:rFonts w:hint="eastAsia" w:ascii="宋体" w:hAnsi="宋体"/>
          <w:color w:val="auto"/>
          <w:sz w:val="24"/>
          <w:szCs w:val="24"/>
        </w:rPr>
        <w:t xml:space="preserve">万元以下或资产总额</w:t>
      </w:r>
      <w:r>
        <w:rPr>
          <w:rFonts w:ascii="宋体" w:hAnsi="宋体"/>
          <w:color w:val="auto"/>
          <w:sz w:val="24"/>
          <w:szCs w:val="24"/>
        </w:rPr>
        <w:t xml:space="preserve">80000</w:t>
      </w:r>
      <w:r>
        <w:rPr>
          <w:rFonts w:hint="eastAsia" w:ascii="宋体" w:hAnsi="宋体"/>
          <w:color w:val="auto"/>
          <w:sz w:val="24"/>
          <w:szCs w:val="24"/>
        </w:rPr>
        <w:t xml:space="preserve">万元以下的为中小微型企业。其中，营业收入</w:t>
      </w:r>
      <w:r>
        <w:rPr>
          <w:rFonts w:ascii="宋体" w:hAnsi="宋体"/>
          <w:color w:val="auto"/>
          <w:sz w:val="24"/>
          <w:szCs w:val="24"/>
        </w:rPr>
        <w:t xml:space="preserve">6000</w:t>
      </w:r>
      <w:r>
        <w:rPr>
          <w:rFonts w:hint="eastAsia" w:ascii="宋体" w:hAnsi="宋体"/>
          <w:color w:val="auto"/>
          <w:sz w:val="24"/>
          <w:szCs w:val="24"/>
        </w:rPr>
        <w:t xml:space="preserve">万元及以上，且资产总额</w:t>
      </w:r>
      <w:r>
        <w:rPr>
          <w:rFonts w:ascii="宋体" w:hAnsi="宋体"/>
          <w:color w:val="auto"/>
          <w:sz w:val="24"/>
          <w:szCs w:val="24"/>
        </w:rPr>
        <w:t xml:space="preserve">5000</w:t>
      </w:r>
      <w:r>
        <w:rPr>
          <w:rFonts w:hint="eastAsia" w:ascii="宋体" w:hAnsi="宋体"/>
          <w:color w:val="auto"/>
          <w:sz w:val="24"/>
          <w:szCs w:val="24"/>
        </w:rPr>
        <w:t xml:space="preserve">万元及以上的为中型企业；营业收入</w:t>
      </w:r>
      <w:r>
        <w:rPr>
          <w:rFonts w:ascii="宋体" w:hAnsi="宋体"/>
          <w:color w:val="auto"/>
          <w:sz w:val="24"/>
          <w:szCs w:val="24"/>
        </w:rPr>
        <w:t xml:space="preserve">300</w:t>
      </w:r>
      <w:r>
        <w:rPr>
          <w:rFonts w:hint="eastAsia" w:ascii="宋体" w:hAnsi="宋体"/>
          <w:color w:val="auto"/>
          <w:sz w:val="24"/>
          <w:szCs w:val="24"/>
        </w:rPr>
        <w:t xml:space="preserve">万元及以上，且资产总额</w:t>
      </w:r>
      <w:r>
        <w:rPr>
          <w:rFonts w:ascii="宋体" w:hAnsi="宋体"/>
          <w:color w:val="auto"/>
          <w:sz w:val="24"/>
          <w:szCs w:val="24"/>
        </w:rPr>
        <w:t xml:space="preserve">300</w:t>
      </w:r>
      <w:r>
        <w:rPr>
          <w:rFonts w:hint="eastAsia" w:ascii="宋体" w:hAnsi="宋体"/>
          <w:color w:val="auto"/>
          <w:sz w:val="24"/>
          <w:szCs w:val="24"/>
        </w:rPr>
        <w:t xml:space="preserve">万元及以上的为小型企业；营业收入</w:t>
      </w:r>
      <w:r>
        <w:rPr>
          <w:rFonts w:ascii="宋体" w:hAnsi="宋体"/>
          <w:color w:val="auto"/>
          <w:sz w:val="24"/>
          <w:szCs w:val="24"/>
        </w:rPr>
        <w:t xml:space="preserve">300</w:t>
      </w:r>
      <w:r>
        <w:rPr>
          <w:rFonts w:hint="eastAsia" w:ascii="宋体" w:hAnsi="宋体"/>
          <w:color w:val="auto"/>
          <w:sz w:val="24"/>
          <w:szCs w:val="24"/>
        </w:rPr>
        <w:t xml:space="preserve">万元以下或资产总额</w:t>
      </w:r>
      <w:r>
        <w:rPr>
          <w:rFonts w:ascii="宋体" w:hAnsi="宋体"/>
          <w:color w:val="auto"/>
          <w:sz w:val="24"/>
          <w:szCs w:val="24"/>
        </w:rPr>
        <w:t xml:space="preserve">300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（四）批发业。</w:t>
      </w:r>
      <w:r>
        <w:rPr>
          <w:rFonts w:hint="eastAsia" w:ascii="宋体" w:hAnsi="宋体"/>
          <w:color w:val="auto"/>
          <w:sz w:val="24"/>
          <w:szCs w:val="24"/>
        </w:rPr>
        <w:t xml:space="preserve">从业人员</w:t>
      </w:r>
      <w:r>
        <w:rPr>
          <w:rFonts w:ascii="宋体" w:hAnsi="宋体"/>
          <w:color w:val="auto"/>
          <w:sz w:val="24"/>
          <w:szCs w:val="24"/>
        </w:rPr>
        <w:t xml:space="preserve">200</w:t>
      </w:r>
      <w:r>
        <w:rPr>
          <w:rFonts w:hint="eastAsia" w:ascii="宋体" w:hAnsi="宋体"/>
          <w:color w:val="auto"/>
          <w:sz w:val="24"/>
          <w:szCs w:val="24"/>
        </w:rPr>
        <w:t xml:space="preserve">人以下或营业收入</w:t>
      </w:r>
      <w:r>
        <w:rPr>
          <w:rFonts w:ascii="宋体" w:hAnsi="宋体"/>
          <w:color w:val="auto"/>
          <w:sz w:val="24"/>
          <w:szCs w:val="24"/>
        </w:rPr>
        <w:t xml:space="preserve">40000</w:t>
      </w:r>
      <w:r>
        <w:rPr>
          <w:rFonts w:hint="eastAsia" w:ascii="宋体" w:hAnsi="宋体"/>
          <w:color w:val="auto"/>
          <w:sz w:val="24"/>
          <w:szCs w:val="24"/>
        </w:rPr>
        <w:t xml:space="preserve">万元以下的为中小微型企业。其中，从业人员</w:t>
      </w:r>
      <w:r>
        <w:rPr>
          <w:rFonts w:ascii="宋体" w:hAnsi="宋体"/>
          <w:color w:val="auto"/>
          <w:sz w:val="24"/>
          <w:szCs w:val="24"/>
        </w:rPr>
        <w:t xml:space="preserve">20</w:t>
      </w:r>
      <w:r>
        <w:rPr>
          <w:rFonts w:hint="eastAsia" w:ascii="宋体" w:hAnsi="宋体"/>
          <w:color w:val="auto"/>
          <w:sz w:val="24"/>
          <w:szCs w:val="24"/>
        </w:rPr>
        <w:t xml:space="preserve">人及以上，且营业收入</w:t>
      </w:r>
      <w:r>
        <w:rPr>
          <w:rFonts w:ascii="宋体" w:hAnsi="宋体"/>
          <w:color w:val="auto"/>
          <w:sz w:val="24"/>
          <w:szCs w:val="24"/>
        </w:rPr>
        <w:t xml:space="preserve">5000</w:t>
      </w:r>
      <w:r>
        <w:rPr>
          <w:rFonts w:hint="eastAsia" w:ascii="宋体" w:hAnsi="宋体"/>
          <w:color w:val="auto"/>
          <w:sz w:val="24"/>
          <w:szCs w:val="24"/>
        </w:rPr>
        <w:t xml:space="preserve">万元及以上的为中型企业；从业人员</w:t>
      </w:r>
      <w:r>
        <w:rPr>
          <w:rFonts w:ascii="宋体" w:hAnsi="宋体"/>
          <w:color w:val="auto"/>
          <w:sz w:val="24"/>
          <w:szCs w:val="24"/>
        </w:rPr>
        <w:t xml:space="preserve">5</w:t>
      </w:r>
      <w:r>
        <w:rPr>
          <w:rFonts w:hint="eastAsia" w:ascii="宋体" w:hAnsi="宋体"/>
          <w:color w:val="auto"/>
          <w:sz w:val="24"/>
          <w:szCs w:val="24"/>
        </w:rPr>
        <w:t xml:space="preserve">人及以上，且营业收入</w:t>
      </w:r>
      <w:r>
        <w:rPr>
          <w:rFonts w:ascii="宋体" w:hAnsi="宋体"/>
          <w:color w:val="auto"/>
          <w:sz w:val="24"/>
          <w:szCs w:val="24"/>
        </w:rPr>
        <w:t xml:space="preserve">1000</w:t>
      </w:r>
      <w:r>
        <w:rPr>
          <w:rFonts w:hint="eastAsia" w:ascii="宋体" w:hAnsi="宋体"/>
          <w:color w:val="auto"/>
          <w:sz w:val="24"/>
          <w:szCs w:val="24"/>
        </w:rPr>
        <w:t xml:space="preserve">万元及以上的为小型企业；从业人员</w:t>
      </w:r>
      <w:r>
        <w:rPr>
          <w:rFonts w:ascii="宋体" w:hAnsi="宋体"/>
          <w:color w:val="auto"/>
          <w:sz w:val="24"/>
          <w:szCs w:val="24"/>
        </w:rPr>
        <w:t xml:space="preserve">5</w:t>
      </w:r>
      <w:r>
        <w:rPr>
          <w:rFonts w:hint="eastAsia" w:ascii="宋体" w:hAnsi="宋体"/>
          <w:color w:val="auto"/>
          <w:sz w:val="24"/>
          <w:szCs w:val="24"/>
        </w:rPr>
        <w:t xml:space="preserve">人以下或营业收入</w:t>
      </w:r>
      <w:r>
        <w:rPr>
          <w:rFonts w:ascii="宋体" w:hAnsi="宋体"/>
          <w:color w:val="auto"/>
          <w:sz w:val="24"/>
          <w:szCs w:val="24"/>
        </w:rPr>
        <w:t xml:space="preserve">1000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（五）零售业。</w:t>
      </w:r>
      <w:r>
        <w:rPr>
          <w:rFonts w:hint="eastAsia" w:ascii="宋体" w:hAnsi="宋体"/>
          <w:color w:val="auto"/>
          <w:sz w:val="24"/>
          <w:szCs w:val="24"/>
        </w:rPr>
        <w:t xml:space="preserve">从业人员</w:t>
      </w:r>
      <w:r>
        <w:rPr>
          <w:rFonts w:ascii="宋体" w:hAnsi="宋体"/>
          <w:color w:val="auto"/>
          <w:sz w:val="24"/>
          <w:szCs w:val="24"/>
        </w:rPr>
        <w:t xml:space="preserve">300</w:t>
      </w:r>
      <w:r>
        <w:rPr>
          <w:rFonts w:hint="eastAsia" w:ascii="宋体" w:hAnsi="宋体"/>
          <w:color w:val="auto"/>
          <w:sz w:val="24"/>
          <w:szCs w:val="24"/>
        </w:rPr>
        <w:t xml:space="preserve">人以下或营业收入</w:t>
      </w:r>
      <w:r>
        <w:rPr>
          <w:rFonts w:ascii="宋体" w:hAnsi="宋体"/>
          <w:color w:val="auto"/>
          <w:sz w:val="24"/>
          <w:szCs w:val="24"/>
        </w:rPr>
        <w:t xml:space="preserve">20000</w:t>
      </w:r>
      <w:r>
        <w:rPr>
          <w:rFonts w:hint="eastAsia" w:ascii="宋体" w:hAnsi="宋体"/>
          <w:color w:val="auto"/>
          <w:sz w:val="24"/>
          <w:szCs w:val="24"/>
        </w:rPr>
        <w:t xml:space="preserve">万元以下的为中小微型企业。其中，从业人员</w:t>
      </w:r>
      <w:r>
        <w:rPr>
          <w:rFonts w:ascii="宋体" w:hAnsi="宋体"/>
          <w:color w:val="auto"/>
          <w:sz w:val="24"/>
          <w:szCs w:val="24"/>
        </w:rPr>
        <w:t xml:space="preserve">50</w:t>
      </w:r>
      <w:r>
        <w:rPr>
          <w:rFonts w:hint="eastAsia" w:ascii="宋体" w:hAnsi="宋体"/>
          <w:color w:val="auto"/>
          <w:sz w:val="24"/>
          <w:szCs w:val="24"/>
        </w:rPr>
        <w:t xml:space="preserve">人及以上，且营业收入</w:t>
      </w:r>
      <w:r>
        <w:rPr>
          <w:rFonts w:ascii="宋体" w:hAnsi="宋体"/>
          <w:color w:val="auto"/>
          <w:sz w:val="24"/>
          <w:szCs w:val="24"/>
        </w:rPr>
        <w:t xml:space="preserve">500</w:t>
      </w:r>
      <w:r>
        <w:rPr>
          <w:rFonts w:hint="eastAsia" w:ascii="宋体" w:hAnsi="宋体"/>
          <w:color w:val="auto"/>
          <w:sz w:val="24"/>
          <w:szCs w:val="24"/>
        </w:rPr>
        <w:t xml:space="preserve">万元及以上的为中型企业；从业人员</w:t>
      </w:r>
      <w:r>
        <w:rPr>
          <w:rFonts w:ascii="宋体" w:hAnsi="宋体"/>
          <w:color w:val="auto"/>
          <w:sz w:val="24"/>
          <w:szCs w:val="24"/>
        </w:rPr>
        <w:t xml:space="preserve">10</w:t>
      </w:r>
      <w:r>
        <w:rPr>
          <w:rFonts w:hint="eastAsia" w:ascii="宋体" w:hAnsi="宋体"/>
          <w:color w:val="auto"/>
          <w:sz w:val="24"/>
          <w:szCs w:val="24"/>
        </w:rPr>
        <w:t xml:space="preserve">人及以上，且营业收入</w:t>
      </w:r>
      <w:r>
        <w:rPr>
          <w:rFonts w:ascii="宋体" w:hAnsi="宋体"/>
          <w:color w:val="auto"/>
          <w:sz w:val="24"/>
          <w:szCs w:val="24"/>
        </w:rPr>
        <w:t xml:space="preserve">100</w:t>
      </w:r>
      <w:r>
        <w:rPr>
          <w:rFonts w:hint="eastAsia" w:ascii="宋体" w:hAnsi="宋体"/>
          <w:color w:val="auto"/>
          <w:sz w:val="24"/>
          <w:szCs w:val="24"/>
        </w:rPr>
        <w:t xml:space="preserve">万元及以上的为小型企业；从业人员</w:t>
      </w:r>
      <w:r>
        <w:rPr>
          <w:rFonts w:ascii="宋体" w:hAnsi="宋体"/>
          <w:color w:val="auto"/>
          <w:sz w:val="24"/>
          <w:szCs w:val="24"/>
        </w:rPr>
        <w:t xml:space="preserve">10</w:t>
      </w:r>
      <w:r>
        <w:rPr>
          <w:rFonts w:hint="eastAsia" w:ascii="宋体" w:hAnsi="宋体"/>
          <w:color w:val="auto"/>
          <w:sz w:val="24"/>
          <w:szCs w:val="24"/>
        </w:rPr>
        <w:t xml:space="preserve">人以下或营业收入</w:t>
      </w:r>
      <w:r>
        <w:rPr>
          <w:rFonts w:ascii="宋体" w:hAnsi="宋体"/>
          <w:color w:val="auto"/>
          <w:sz w:val="24"/>
          <w:szCs w:val="24"/>
        </w:rPr>
        <w:t xml:space="preserve">100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（六）交通运输业。</w:t>
      </w:r>
      <w:r>
        <w:rPr>
          <w:rFonts w:hint="eastAsia" w:ascii="宋体" w:hAnsi="宋体"/>
          <w:color w:val="auto"/>
          <w:sz w:val="24"/>
          <w:szCs w:val="24"/>
        </w:rPr>
        <w:t xml:space="preserve">从业人员</w:t>
      </w:r>
      <w:r>
        <w:rPr>
          <w:rFonts w:ascii="宋体" w:hAnsi="宋体"/>
          <w:color w:val="auto"/>
          <w:sz w:val="24"/>
          <w:szCs w:val="24"/>
        </w:rPr>
        <w:t xml:space="preserve">1000</w:t>
      </w:r>
      <w:r>
        <w:rPr>
          <w:rFonts w:hint="eastAsia" w:ascii="宋体" w:hAnsi="宋体"/>
          <w:color w:val="auto"/>
          <w:sz w:val="24"/>
          <w:szCs w:val="24"/>
        </w:rPr>
        <w:t xml:space="preserve">人以下或营业收入</w:t>
      </w:r>
      <w:r>
        <w:rPr>
          <w:rFonts w:ascii="宋体" w:hAnsi="宋体"/>
          <w:color w:val="auto"/>
          <w:sz w:val="24"/>
          <w:szCs w:val="24"/>
        </w:rPr>
        <w:t xml:space="preserve">30000</w:t>
      </w:r>
      <w:r>
        <w:rPr>
          <w:rFonts w:hint="eastAsia" w:ascii="宋体" w:hAnsi="宋体"/>
          <w:color w:val="auto"/>
          <w:sz w:val="24"/>
          <w:szCs w:val="24"/>
        </w:rPr>
        <w:t xml:space="preserve">万元以下的为中小微型企业。其中，从业人员</w:t>
      </w:r>
      <w:r>
        <w:rPr>
          <w:rFonts w:ascii="宋体" w:hAnsi="宋体"/>
          <w:color w:val="auto"/>
          <w:sz w:val="24"/>
          <w:szCs w:val="24"/>
        </w:rPr>
        <w:t xml:space="preserve">300</w:t>
      </w:r>
      <w:r>
        <w:rPr>
          <w:rFonts w:hint="eastAsia" w:ascii="宋体" w:hAnsi="宋体"/>
          <w:color w:val="auto"/>
          <w:sz w:val="24"/>
          <w:szCs w:val="24"/>
        </w:rPr>
        <w:t xml:space="preserve">人及以上，且营业收入</w:t>
      </w:r>
      <w:r>
        <w:rPr>
          <w:rFonts w:ascii="宋体" w:hAnsi="宋体"/>
          <w:color w:val="auto"/>
          <w:sz w:val="24"/>
          <w:szCs w:val="24"/>
        </w:rPr>
        <w:t xml:space="preserve">3000</w:t>
      </w:r>
      <w:r>
        <w:rPr>
          <w:rFonts w:hint="eastAsia" w:ascii="宋体" w:hAnsi="宋体"/>
          <w:color w:val="auto"/>
          <w:sz w:val="24"/>
          <w:szCs w:val="24"/>
        </w:rPr>
        <w:t xml:space="preserve">万元及以上的为中型企业；从业人员</w:t>
      </w:r>
      <w:r>
        <w:rPr>
          <w:rFonts w:ascii="宋体" w:hAnsi="宋体"/>
          <w:color w:val="auto"/>
          <w:sz w:val="24"/>
          <w:szCs w:val="24"/>
        </w:rPr>
        <w:t xml:space="preserve">20</w:t>
      </w:r>
      <w:r>
        <w:rPr>
          <w:rFonts w:hint="eastAsia" w:ascii="宋体" w:hAnsi="宋体"/>
          <w:color w:val="auto"/>
          <w:sz w:val="24"/>
          <w:szCs w:val="24"/>
        </w:rPr>
        <w:t xml:space="preserve">人及以上，且营业收入</w:t>
      </w:r>
      <w:r>
        <w:rPr>
          <w:rFonts w:ascii="宋体" w:hAnsi="宋体"/>
          <w:color w:val="auto"/>
          <w:sz w:val="24"/>
          <w:szCs w:val="24"/>
        </w:rPr>
        <w:t xml:space="preserve">200</w:t>
      </w:r>
      <w:r>
        <w:rPr>
          <w:rFonts w:hint="eastAsia" w:ascii="宋体" w:hAnsi="宋体"/>
          <w:color w:val="auto"/>
          <w:sz w:val="24"/>
          <w:szCs w:val="24"/>
        </w:rPr>
        <w:t xml:space="preserve">万元及以上的为小型企业；从业人员</w:t>
      </w:r>
      <w:r>
        <w:rPr>
          <w:rFonts w:ascii="宋体" w:hAnsi="宋体"/>
          <w:color w:val="auto"/>
          <w:sz w:val="24"/>
          <w:szCs w:val="24"/>
        </w:rPr>
        <w:t xml:space="preserve">20</w:t>
      </w:r>
      <w:r>
        <w:rPr>
          <w:rFonts w:hint="eastAsia" w:ascii="宋体" w:hAnsi="宋体"/>
          <w:color w:val="auto"/>
          <w:sz w:val="24"/>
          <w:szCs w:val="24"/>
        </w:rPr>
        <w:t xml:space="preserve">人以下或营业收入</w:t>
      </w:r>
      <w:r>
        <w:rPr>
          <w:rFonts w:ascii="宋体" w:hAnsi="宋体"/>
          <w:color w:val="auto"/>
          <w:sz w:val="24"/>
          <w:szCs w:val="24"/>
        </w:rPr>
        <w:t xml:space="preserve">200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（七）仓储业。</w:t>
      </w:r>
      <w:r>
        <w:rPr>
          <w:rFonts w:hint="eastAsia" w:ascii="宋体" w:hAnsi="宋体"/>
          <w:color w:val="auto"/>
          <w:sz w:val="24"/>
          <w:szCs w:val="24"/>
        </w:rPr>
        <w:t xml:space="preserve">从业人员</w:t>
      </w:r>
      <w:r>
        <w:rPr>
          <w:rFonts w:ascii="宋体" w:hAnsi="宋体"/>
          <w:color w:val="auto"/>
          <w:sz w:val="24"/>
          <w:szCs w:val="24"/>
        </w:rPr>
        <w:t xml:space="preserve">200</w:t>
      </w:r>
      <w:r>
        <w:rPr>
          <w:rFonts w:hint="eastAsia" w:ascii="宋体" w:hAnsi="宋体"/>
          <w:color w:val="auto"/>
          <w:sz w:val="24"/>
          <w:szCs w:val="24"/>
        </w:rPr>
        <w:t xml:space="preserve">人以下或营业收入</w:t>
      </w:r>
      <w:r>
        <w:rPr>
          <w:rFonts w:ascii="宋体" w:hAnsi="宋体"/>
          <w:color w:val="auto"/>
          <w:sz w:val="24"/>
          <w:szCs w:val="24"/>
        </w:rPr>
        <w:t xml:space="preserve">30000</w:t>
      </w:r>
      <w:r>
        <w:rPr>
          <w:rFonts w:hint="eastAsia" w:ascii="宋体" w:hAnsi="宋体"/>
          <w:color w:val="auto"/>
          <w:sz w:val="24"/>
          <w:szCs w:val="24"/>
        </w:rPr>
        <w:t xml:space="preserve">万元以下的为中小微型企业。其中，从业人员</w:t>
      </w:r>
      <w:r>
        <w:rPr>
          <w:rFonts w:ascii="宋体" w:hAnsi="宋体"/>
          <w:color w:val="auto"/>
          <w:sz w:val="24"/>
          <w:szCs w:val="24"/>
        </w:rPr>
        <w:t xml:space="preserve">100</w:t>
      </w:r>
      <w:r>
        <w:rPr>
          <w:rFonts w:hint="eastAsia" w:ascii="宋体" w:hAnsi="宋体"/>
          <w:color w:val="auto"/>
          <w:sz w:val="24"/>
          <w:szCs w:val="24"/>
        </w:rPr>
        <w:t xml:space="preserve">人及以上，且营业收入</w:t>
      </w:r>
      <w:r>
        <w:rPr>
          <w:rFonts w:ascii="宋体" w:hAnsi="宋体"/>
          <w:color w:val="auto"/>
          <w:sz w:val="24"/>
          <w:szCs w:val="24"/>
        </w:rPr>
        <w:t xml:space="preserve">1000</w:t>
      </w:r>
      <w:r>
        <w:rPr>
          <w:rFonts w:hint="eastAsia" w:ascii="宋体" w:hAnsi="宋体"/>
          <w:color w:val="auto"/>
          <w:sz w:val="24"/>
          <w:szCs w:val="24"/>
        </w:rPr>
        <w:t xml:space="preserve">万元及以上的为中型企业；从业人员</w:t>
      </w:r>
      <w:r>
        <w:rPr>
          <w:rFonts w:ascii="宋体" w:hAnsi="宋体"/>
          <w:color w:val="auto"/>
          <w:sz w:val="24"/>
          <w:szCs w:val="24"/>
        </w:rPr>
        <w:t xml:space="preserve">20</w:t>
      </w:r>
      <w:r>
        <w:rPr>
          <w:rFonts w:hint="eastAsia" w:ascii="宋体" w:hAnsi="宋体"/>
          <w:color w:val="auto"/>
          <w:sz w:val="24"/>
          <w:szCs w:val="24"/>
        </w:rPr>
        <w:t xml:space="preserve">人及以上，且营业收入</w:t>
      </w:r>
      <w:r>
        <w:rPr>
          <w:rFonts w:ascii="宋体" w:hAnsi="宋体"/>
          <w:color w:val="auto"/>
          <w:sz w:val="24"/>
          <w:szCs w:val="24"/>
        </w:rPr>
        <w:t xml:space="preserve">100</w:t>
      </w:r>
      <w:r>
        <w:rPr>
          <w:rFonts w:hint="eastAsia" w:ascii="宋体" w:hAnsi="宋体"/>
          <w:color w:val="auto"/>
          <w:sz w:val="24"/>
          <w:szCs w:val="24"/>
        </w:rPr>
        <w:t xml:space="preserve">万元及以上的为小型企业；从业人员</w:t>
      </w:r>
      <w:r>
        <w:rPr>
          <w:rFonts w:ascii="宋体" w:hAnsi="宋体"/>
          <w:color w:val="auto"/>
          <w:sz w:val="24"/>
          <w:szCs w:val="24"/>
        </w:rPr>
        <w:t xml:space="preserve">20</w:t>
      </w:r>
      <w:r>
        <w:rPr>
          <w:rFonts w:hint="eastAsia" w:ascii="宋体" w:hAnsi="宋体"/>
          <w:color w:val="auto"/>
          <w:sz w:val="24"/>
          <w:szCs w:val="24"/>
        </w:rPr>
        <w:t xml:space="preserve">人以下或营业收入</w:t>
      </w:r>
      <w:r>
        <w:rPr>
          <w:rFonts w:ascii="宋体" w:hAnsi="宋体"/>
          <w:color w:val="auto"/>
          <w:sz w:val="24"/>
          <w:szCs w:val="24"/>
        </w:rPr>
        <w:t xml:space="preserve">100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（八）邮政业。</w:t>
      </w:r>
      <w:r>
        <w:rPr>
          <w:rFonts w:hint="eastAsia" w:ascii="宋体" w:hAnsi="宋体"/>
          <w:color w:val="auto"/>
          <w:sz w:val="24"/>
          <w:szCs w:val="24"/>
        </w:rPr>
        <w:t xml:space="preserve">从业人员</w:t>
      </w:r>
      <w:r>
        <w:rPr>
          <w:rFonts w:ascii="宋体" w:hAnsi="宋体"/>
          <w:color w:val="auto"/>
          <w:sz w:val="24"/>
          <w:szCs w:val="24"/>
        </w:rPr>
        <w:t xml:space="preserve">1000</w:t>
      </w:r>
      <w:r>
        <w:rPr>
          <w:rFonts w:hint="eastAsia" w:ascii="宋体" w:hAnsi="宋体"/>
          <w:color w:val="auto"/>
          <w:sz w:val="24"/>
          <w:szCs w:val="24"/>
        </w:rPr>
        <w:t xml:space="preserve">人以下或营业收入</w:t>
      </w:r>
      <w:r>
        <w:rPr>
          <w:rFonts w:ascii="宋体" w:hAnsi="宋体"/>
          <w:color w:val="auto"/>
          <w:sz w:val="24"/>
          <w:szCs w:val="24"/>
        </w:rPr>
        <w:t xml:space="preserve">30000</w:t>
      </w:r>
      <w:r>
        <w:rPr>
          <w:rFonts w:hint="eastAsia" w:ascii="宋体" w:hAnsi="宋体"/>
          <w:color w:val="auto"/>
          <w:sz w:val="24"/>
          <w:szCs w:val="24"/>
        </w:rPr>
        <w:t xml:space="preserve">万元以下的为中小微型企业。其中，从业人员</w:t>
      </w:r>
      <w:r>
        <w:rPr>
          <w:rFonts w:ascii="宋体" w:hAnsi="宋体"/>
          <w:color w:val="auto"/>
          <w:sz w:val="24"/>
          <w:szCs w:val="24"/>
        </w:rPr>
        <w:t xml:space="preserve">300</w:t>
      </w:r>
      <w:r>
        <w:rPr>
          <w:rFonts w:hint="eastAsia" w:ascii="宋体" w:hAnsi="宋体"/>
          <w:color w:val="auto"/>
          <w:sz w:val="24"/>
          <w:szCs w:val="24"/>
        </w:rPr>
        <w:t xml:space="preserve">人及以上，且营业收入</w:t>
      </w:r>
      <w:r>
        <w:rPr>
          <w:rFonts w:ascii="宋体" w:hAnsi="宋体"/>
          <w:color w:val="auto"/>
          <w:sz w:val="24"/>
          <w:szCs w:val="24"/>
        </w:rPr>
        <w:t xml:space="preserve">2000</w:t>
      </w:r>
      <w:r>
        <w:rPr>
          <w:rFonts w:hint="eastAsia" w:ascii="宋体" w:hAnsi="宋体"/>
          <w:color w:val="auto"/>
          <w:sz w:val="24"/>
          <w:szCs w:val="24"/>
        </w:rPr>
        <w:t xml:space="preserve">万元及以上的为中型企业；从业人员</w:t>
      </w:r>
      <w:r>
        <w:rPr>
          <w:rFonts w:ascii="宋体" w:hAnsi="宋体"/>
          <w:color w:val="auto"/>
          <w:sz w:val="24"/>
          <w:szCs w:val="24"/>
        </w:rPr>
        <w:t xml:space="preserve">20</w:t>
      </w:r>
      <w:r>
        <w:rPr>
          <w:rFonts w:hint="eastAsia" w:ascii="宋体" w:hAnsi="宋体"/>
          <w:color w:val="auto"/>
          <w:sz w:val="24"/>
          <w:szCs w:val="24"/>
        </w:rPr>
        <w:t xml:space="preserve">人及以上，且营业收入</w:t>
      </w:r>
      <w:r>
        <w:rPr>
          <w:rFonts w:ascii="宋体" w:hAnsi="宋体"/>
          <w:color w:val="auto"/>
          <w:sz w:val="24"/>
          <w:szCs w:val="24"/>
        </w:rPr>
        <w:t xml:space="preserve">100</w:t>
      </w:r>
      <w:r>
        <w:rPr>
          <w:rFonts w:hint="eastAsia" w:ascii="宋体" w:hAnsi="宋体"/>
          <w:color w:val="auto"/>
          <w:sz w:val="24"/>
          <w:szCs w:val="24"/>
        </w:rPr>
        <w:t xml:space="preserve">万元及以上的为小型企业；从业人员</w:t>
      </w:r>
      <w:r>
        <w:rPr>
          <w:rFonts w:ascii="宋体" w:hAnsi="宋体"/>
          <w:color w:val="auto"/>
          <w:sz w:val="24"/>
          <w:szCs w:val="24"/>
        </w:rPr>
        <w:t xml:space="preserve">20</w:t>
      </w:r>
      <w:r>
        <w:rPr>
          <w:rFonts w:hint="eastAsia" w:ascii="宋体" w:hAnsi="宋体"/>
          <w:color w:val="auto"/>
          <w:sz w:val="24"/>
          <w:szCs w:val="24"/>
        </w:rPr>
        <w:t xml:space="preserve">人以下或营业收入</w:t>
      </w:r>
      <w:r>
        <w:rPr>
          <w:rFonts w:ascii="宋体" w:hAnsi="宋体"/>
          <w:color w:val="auto"/>
          <w:sz w:val="24"/>
          <w:szCs w:val="24"/>
        </w:rPr>
        <w:t xml:space="preserve">100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（九）住宿业。</w:t>
      </w:r>
      <w:r>
        <w:rPr>
          <w:rFonts w:hint="eastAsia" w:ascii="宋体" w:hAnsi="宋体"/>
          <w:color w:val="auto"/>
          <w:sz w:val="24"/>
          <w:szCs w:val="24"/>
        </w:rPr>
        <w:t xml:space="preserve">从业人员</w:t>
      </w:r>
      <w:r>
        <w:rPr>
          <w:rFonts w:ascii="宋体" w:hAnsi="宋体"/>
          <w:color w:val="auto"/>
          <w:sz w:val="24"/>
          <w:szCs w:val="24"/>
        </w:rPr>
        <w:t xml:space="preserve">300</w:t>
      </w:r>
      <w:r>
        <w:rPr>
          <w:rFonts w:hint="eastAsia" w:ascii="宋体" w:hAnsi="宋体"/>
          <w:color w:val="auto"/>
          <w:sz w:val="24"/>
          <w:szCs w:val="24"/>
        </w:rPr>
        <w:t xml:space="preserve">人以下或营业收入</w:t>
      </w:r>
      <w:r>
        <w:rPr>
          <w:rFonts w:ascii="宋体" w:hAnsi="宋体"/>
          <w:color w:val="auto"/>
          <w:sz w:val="24"/>
          <w:szCs w:val="24"/>
        </w:rPr>
        <w:t xml:space="preserve">10000</w:t>
      </w:r>
      <w:r>
        <w:rPr>
          <w:rFonts w:hint="eastAsia" w:ascii="宋体" w:hAnsi="宋体"/>
          <w:color w:val="auto"/>
          <w:sz w:val="24"/>
          <w:szCs w:val="24"/>
        </w:rPr>
        <w:t xml:space="preserve">万元以下的为中小微型企业。其中，从业人员</w:t>
      </w:r>
      <w:r>
        <w:rPr>
          <w:rFonts w:ascii="宋体" w:hAnsi="宋体"/>
          <w:color w:val="auto"/>
          <w:sz w:val="24"/>
          <w:szCs w:val="24"/>
        </w:rPr>
        <w:t xml:space="preserve">100</w:t>
      </w:r>
      <w:r>
        <w:rPr>
          <w:rFonts w:hint="eastAsia" w:ascii="宋体" w:hAnsi="宋体"/>
          <w:color w:val="auto"/>
          <w:sz w:val="24"/>
          <w:szCs w:val="24"/>
        </w:rPr>
        <w:t xml:space="preserve">人及以上，且营业收入</w:t>
      </w:r>
      <w:r>
        <w:rPr>
          <w:rFonts w:ascii="宋体" w:hAnsi="宋体"/>
          <w:color w:val="auto"/>
          <w:sz w:val="24"/>
          <w:szCs w:val="24"/>
        </w:rPr>
        <w:t xml:space="preserve">2000</w:t>
      </w:r>
      <w:r>
        <w:rPr>
          <w:rFonts w:hint="eastAsia" w:ascii="宋体" w:hAnsi="宋体"/>
          <w:color w:val="auto"/>
          <w:sz w:val="24"/>
          <w:szCs w:val="24"/>
        </w:rPr>
        <w:t xml:space="preserve">万元及以上的为中型企业；从业人员</w:t>
      </w:r>
      <w:r>
        <w:rPr>
          <w:rFonts w:ascii="宋体" w:hAnsi="宋体"/>
          <w:color w:val="auto"/>
          <w:sz w:val="24"/>
          <w:szCs w:val="24"/>
        </w:rPr>
        <w:t xml:space="preserve">10</w:t>
      </w:r>
      <w:r>
        <w:rPr>
          <w:rFonts w:hint="eastAsia" w:ascii="宋体" w:hAnsi="宋体"/>
          <w:color w:val="auto"/>
          <w:sz w:val="24"/>
          <w:szCs w:val="24"/>
        </w:rPr>
        <w:t xml:space="preserve">人及以上，且营业收入</w:t>
      </w:r>
      <w:r>
        <w:rPr>
          <w:rFonts w:ascii="宋体" w:hAnsi="宋体"/>
          <w:color w:val="auto"/>
          <w:sz w:val="24"/>
          <w:szCs w:val="24"/>
        </w:rPr>
        <w:t xml:space="preserve">100</w:t>
      </w:r>
      <w:r>
        <w:rPr>
          <w:rFonts w:hint="eastAsia" w:ascii="宋体" w:hAnsi="宋体"/>
          <w:color w:val="auto"/>
          <w:sz w:val="24"/>
          <w:szCs w:val="24"/>
        </w:rPr>
        <w:t xml:space="preserve">万元及以上的为小型企业；从业人员</w:t>
      </w:r>
      <w:r>
        <w:rPr>
          <w:rFonts w:ascii="宋体" w:hAnsi="宋体"/>
          <w:color w:val="auto"/>
          <w:sz w:val="24"/>
          <w:szCs w:val="24"/>
        </w:rPr>
        <w:t xml:space="preserve">10</w:t>
      </w:r>
      <w:r>
        <w:rPr>
          <w:rFonts w:hint="eastAsia" w:ascii="宋体" w:hAnsi="宋体"/>
          <w:color w:val="auto"/>
          <w:sz w:val="24"/>
          <w:szCs w:val="24"/>
        </w:rPr>
        <w:t xml:space="preserve">人以下或营业收入</w:t>
      </w:r>
      <w:r>
        <w:rPr>
          <w:rFonts w:ascii="宋体" w:hAnsi="宋体"/>
          <w:color w:val="auto"/>
          <w:sz w:val="24"/>
          <w:szCs w:val="24"/>
        </w:rPr>
        <w:t xml:space="preserve">100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（十）餐饮业。</w:t>
      </w:r>
      <w:r>
        <w:rPr>
          <w:rFonts w:hint="eastAsia" w:ascii="宋体" w:hAnsi="宋体"/>
          <w:color w:val="auto"/>
          <w:sz w:val="24"/>
          <w:szCs w:val="24"/>
        </w:rPr>
        <w:t xml:space="preserve">从业人员</w:t>
      </w:r>
      <w:r>
        <w:rPr>
          <w:rFonts w:ascii="宋体" w:hAnsi="宋体"/>
          <w:color w:val="auto"/>
          <w:sz w:val="24"/>
          <w:szCs w:val="24"/>
        </w:rPr>
        <w:t xml:space="preserve">300</w:t>
      </w:r>
      <w:r>
        <w:rPr>
          <w:rFonts w:hint="eastAsia" w:ascii="宋体" w:hAnsi="宋体"/>
          <w:color w:val="auto"/>
          <w:sz w:val="24"/>
          <w:szCs w:val="24"/>
        </w:rPr>
        <w:t xml:space="preserve">人以下或营业收入</w:t>
      </w:r>
      <w:r>
        <w:rPr>
          <w:rFonts w:ascii="宋体" w:hAnsi="宋体"/>
          <w:color w:val="auto"/>
          <w:sz w:val="24"/>
          <w:szCs w:val="24"/>
        </w:rPr>
        <w:t xml:space="preserve">10000</w:t>
      </w:r>
      <w:r>
        <w:rPr>
          <w:rFonts w:hint="eastAsia" w:ascii="宋体" w:hAnsi="宋体"/>
          <w:color w:val="auto"/>
          <w:sz w:val="24"/>
          <w:szCs w:val="24"/>
        </w:rPr>
        <w:t xml:space="preserve">万元以下的为中小微型企业。其中，从业人员</w:t>
      </w:r>
      <w:r>
        <w:rPr>
          <w:rFonts w:ascii="宋体" w:hAnsi="宋体"/>
          <w:color w:val="auto"/>
          <w:sz w:val="24"/>
          <w:szCs w:val="24"/>
        </w:rPr>
        <w:t xml:space="preserve">100</w:t>
      </w:r>
      <w:r>
        <w:rPr>
          <w:rFonts w:hint="eastAsia" w:ascii="宋体" w:hAnsi="宋体"/>
          <w:color w:val="auto"/>
          <w:sz w:val="24"/>
          <w:szCs w:val="24"/>
        </w:rPr>
        <w:t xml:space="preserve">人及以上，且营业收入</w:t>
      </w:r>
      <w:r>
        <w:rPr>
          <w:rFonts w:ascii="宋体" w:hAnsi="宋体"/>
          <w:color w:val="auto"/>
          <w:sz w:val="24"/>
          <w:szCs w:val="24"/>
        </w:rPr>
        <w:t xml:space="preserve">2000</w:t>
      </w:r>
      <w:r>
        <w:rPr>
          <w:rFonts w:hint="eastAsia" w:ascii="宋体" w:hAnsi="宋体"/>
          <w:color w:val="auto"/>
          <w:sz w:val="24"/>
          <w:szCs w:val="24"/>
        </w:rPr>
        <w:t xml:space="preserve">万元及以上的为中型企业；从业人员</w:t>
      </w:r>
      <w:r>
        <w:rPr>
          <w:rFonts w:ascii="宋体" w:hAnsi="宋体"/>
          <w:color w:val="auto"/>
          <w:sz w:val="24"/>
          <w:szCs w:val="24"/>
        </w:rPr>
        <w:t xml:space="preserve">10</w:t>
      </w:r>
      <w:r>
        <w:rPr>
          <w:rFonts w:hint="eastAsia" w:ascii="宋体" w:hAnsi="宋体"/>
          <w:color w:val="auto"/>
          <w:sz w:val="24"/>
          <w:szCs w:val="24"/>
        </w:rPr>
        <w:t xml:space="preserve">人及以上，且营业收入</w:t>
      </w:r>
      <w:r>
        <w:rPr>
          <w:rFonts w:ascii="宋体" w:hAnsi="宋体"/>
          <w:color w:val="auto"/>
          <w:sz w:val="24"/>
          <w:szCs w:val="24"/>
        </w:rPr>
        <w:t xml:space="preserve">100</w:t>
      </w:r>
      <w:r>
        <w:rPr>
          <w:rFonts w:hint="eastAsia" w:ascii="宋体" w:hAnsi="宋体"/>
          <w:color w:val="auto"/>
          <w:sz w:val="24"/>
          <w:szCs w:val="24"/>
        </w:rPr>
        <w:t xml:space="preserve">万元及以上的为小型企业；从业人员</w:t>
      </w:r>
      <w:r>
        <w:rPr>
          <w:rFonts w:ascii="宋体" w:hAnsi="宋体"/>
          <w:color w:val="auto"/>
          <w:sz w:val="24"/>
          <w:szCs w:val="24"/>
        </w:rPr>
        <w:t xml:space="preserve">10</w:t>
      </w:r>
      <w:r>
        <w:rPr>
          <w:rFonts w:hint="eastAsia" w:ascii="宋体" w:hAnsi="宋体"/>
          <w:color w:val="auto"/>
          <w:sz w:val="24"/>
          <w:szCs w:val="24"/>
        </w:rPr>
        <w:t xml:space="preserve">人以下或营业收入</w:t>
      </w:r>
      <w:r>
        <w:rPr>
          <w:rFonts w:ascii="宋体" w:hAnsi="宋体"/>
          <w:color w:val="auto"/>
          <w:sz w:val="24"/>
          <w:szCs w:val="24"/>
        </w:rPr>
        <w:t xml:space="preserve">100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（十一）信息传输业。</w:t>
      </w:r>
      <w:r>
        <w:rPr>
          <w:rFonts w:hint="eastAsia" w:ascii="宋体" w:hAnsi="宋体"/>
          <w:color w:val="auto"/>
          <w:sz w:val="24"/>
          <w:szCs w:val="24"/>
        </w:rPr>
        <w:t xml:space="preserve">从业人员</w:t>
      </w:r>
      <w:r>
        <w:rPr>
          <w:rFonts w:ascii="宋体" w:hAnsi="宋体"/>
          <w:color w:val="auto"/>
          <w:sz w:val="24"/>
          <w:szCs w:val="24"/>
        </w:rPr>
        <w:t xml:space="preserve">2000</w:t>
      </w:r>
      <w:r>
        <w:rPr>
          <w:rFonts w:hint="eastAsia" w:ascii="宋体" w:hAnsi="宋体"/>
          <w:color w:val="auto"/>
          <w:sz w:val="24"/>
          <w:szCs w:val="24"/>
        </w:rPr>
        <w:t xml:space="preserve">人以下或营业收入</w:t>
      </w:r>
      <w:r>
        <w:rPr>
          <w:rFonts w:ascii="宋体" w:hAnsi="宋体"/>
          <w:color w:val="auto"/>
          <w:sz w:val="24"/>
          <w:szCs w:val="24"/>
        </w:rPr>
        <w:t xml:space="preserve">100000</w:t>
      </w:r>
      <w:r>
        <w:rPr>
          <w:rFonts w:hint="eastAsia" w:ascii="宋体" w:hAnsi="宋体"/>
          <w:color w:val="auto"/>
          <w:sz w:val="24"/>
          <w:szCs w:val="24"/>
        </w:rPr>
        <w:t xml:space="preserve">万元以下的为中小微型企业。其中，从业人员</w:t>
      </w:r>
      <w:r>
        <w:rPr>
          <w:rFonts w:ascii="宋体" w:hAnsi="宋体"/>
          <w:color w:val="auto"/>
          <w:sz w:val="24"/>
          <w:szCs w:val="24"/>
        </w:rPr>
        <w:t xml:space="preserve">100</w:t>
      </w:r>
      <w:r>
        <w:rPr>
          <w:rFonts w:hint="eastAsia" w:ascii="宋体" w:hAnsi="宋体"/>
          <w:color w:val="auto"/>
          <w:sz w:val="24"/>
          <w:szCs w:val="24"/>
        </w:rPr>
        <w:t xml:space="preserve">人及以上，且营业收入</w:t>
      </w:r>
      <w:r>
        <w:rPr>
          <w:rFonts w:ascii="宋体" w:hAnsi="宋体"/>
          <w:color w:val="auto"/>
          <w:sz w:val="24"/>
          <w:szCs w:val="24"/>
        </w:rPr>
        <w:t xml:space="preserve">1000</w:t>
      </w:r>
      <w:r>
        <w:rPr>
          <w:rFonts w:hint="eastAsia" w:ascii="宋体" w:hAnsi="宋体"/>
          <w:color w:val="auto"/>
          <w:sz w:val="24"/>
          <w:szCs w:val="24"/>
        </w:rPr>
        <w:t xml:space="preserve">万元及以上的为中型企业；从业人员</w:t>
      </w:r>
      <w:r>
        <w:rPr>
          <w:rFonts w:ascii="宋体" w:hAnsi="宋体"/>
          <w:color w:val="auto"/>
          <w:sz w:val="24"/>
          <w:szCs w:val="24"/>
        </w:rPr>
        <w:t xml:space="preserve">10</w:t>
      </w:r>
      <w:r>
        <w:rPr>
          <w:rFonts w:hint="eastAsia" w:ascii="宋体" w:hAnsi="宋体"/>
          <w:color w:val="auto"/>
          <w:sz w:val="24"/>
          <w:szCs w:val="24"/>
        </w:rPr>
        <w:t xml:space="preserve">人及以上，且营业收入</w:t>
      </w:r>
      <w:r>
        <w:rPr>
          <w:rFonts w:ascii="宋体" w:hAnsi="宋体"/>
          <w:color w:val="auto"/>
          <w:sz w:val="24"/>
          <w:szCs w:val="24"/>
        </w:rPr>
        <w:t xml:space="preserve">100</w:t>
      </w:r>
      <w:r>
        <w:rPr>
          <w:rFonts w:hint="eastAsia" w:ascii="宋体" w:hAnsi="宋体"/>
          <w:color w:val="auto"/>
          <w:sz w:val="24"/>
          <w:szCs w:val="24"/>
        </w:rPr>
        <w:t xml:space="preserve">万元及以上的为小型企业；从业人员</w:t>
      </w:r>
      <w:r>
        <w:rPr>
          <w:rFonts w:ascii="宋体" w:hAnsi="宋体"/>
          <w:color w:val="auto"/>
          <w:sz w:val="24"/>
          <w:szCs w:val="24"/>
        </w:rPr>
        <w:t xml:space="preserve">10</w:t>
      </w:r>
      <w:r>
        <w:rPr>
          <w:rFonts w:hint="eastAsia" w:ascii="宋体" w:hAnsi="宋体"/>
          <w:color w:val="auto"/>
          <w:sz w:val="24"/>
          <w:szCs w:val="24"/>
        </w:rPr>
        <w:t xml:space="preserve">人以下或营业收入</w:t>
      </w:r>
      <w:r>
        <w:rPr>
          <w:rFonts w:ascii="宋体" w:hAnsi="宋体"/>
          <w:color w:val="auto"/>
          <w:sz w:val="24"/>
          <w:szCs w:val="24"/>
        </w:rPr>
        <w:t xml:space="preserve">100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（十二）软件和信息技术服务业。</w:t>
      </w:r>
      <w:r>
        <w:rPr>
          <w:rFonts w:hint="eastAsia" w:ascii="宋体" w:hAnsi="宋体"/>
          <w:color w:val="auto"/>
          <w:sz w:val="24"/>
          <w:szCs w:val="24"/>
        </w:rPr>
        <w:t xml:space="preserve">从业人员</w:t>
      </w:r>
      <w:r>
        <w:rPr>
          <w:rFonts w:ascii="宋体" w:hAnsi="宋体"/>
          <w:color w:val="auto"/>
          <w:sz w:val="24"/>
          <w:szCs w:val="24"/>
        </w:rPr>
        <w:t xml:space="preserve">300</w:t>
      </w:r>
      <w:r>
        <w:rPr>
          <w:rFonts w:hint="eastAsia" w:ascii="宋体" w:hAnsi="宋体"/>
          <w:color w:val="auto"/>
          <w:sz w:val="24"/>
          <w:szCs w:val="24"/>
        </w:rPr>
        <w:t xml:space="preserve">人以下或营业收入</w:t>
      </w:r>
      <w:r>
        <w:rPr>
          <w:rFonts w:ascii="宋体" w:hAnsi="宋体"/>
          <w:color w:val="auto"/>
          <w:sz w:val="24"/>
          <w:szCs w:val="24"/>
        </w:rPr>
        <w:t xml:space="preserve">10000</w:t>
      </w:r>
      <w:r>
        <w:rPr>
          <w:rFonts w:hint="eastAsia" w:ascii="宋体" w:hAnsi="宋体"/>
          <w:color w:val="auto"/>
          <w:sz w:val="24"/>
          <w:szCs w:val="24"/>
        </w:rPr>
        <w:t xml:space="preserve">万元以下的为中小微型企业。其中，从业人员</w:t>
      </w:r>
      <w:r>
        <w:rPr>
          <w:rFonts w:ascii="宋体" w:hAnsi="宋体"/>
          <w:color w:val="auto"/>
          <w:sz w:val="24"/>
          <w:szCs w:val="24"/>
        </w:rPr>
        <w:t xml:space="preserve">100</w:t>
      </w:r>
      <w:r>
        <w:rPr>
          <w:rFonts w:hint="eastAsia" w:ascii="宋体" w:hAnsi="宋体"/>
          <w:color w:val="auto"/>
          <w:sz w:val="24"/>
          <w:szCs w:val="24"/>
        </w:rPr>
        <w:t xml:space="preserve">人及以上，且营业收入</w:t>
      </w:r>
      <w:r>
        <w:rPr>
          <w:rFonts w:ascii="宋体" w:hAnsi="宋体"/>
          <w:color w:val="auto"/>
          <w:sz w:val="24"/>
          <w:szCs w:val="24"/>
        </w:rPr>
        <w:t xml:space="preserve">1000</w:t>
      </w:r>
      <w:r>
        <w:rPr>
          <w:rFonts w:hint="eastAsia" w:ascii="宋体" w:hAnsi="宋体"/>
          <w:color w:val="auto"/>
          <w:sz w:val="24"/>
          <w:szCs w:val="24"/>
        </w:rPr>
        <w:t xml:space="preserve">万元及以上的为中型企业；从业人员</w:t>
      </w:r>
      <w:r>
        <w:rPr>
          <w:rFonts w:ascii="宋体" w:hAnsi="宋体"/>
          <w:color w:val="auto"/>
          <w:sz w:val="24"/>
          <w:szCs w:val="24"/>
        </w:rPr>
        <w:t xml:space="preserve">10</w:t>
      </w:r>
      <w:r>
        <w:rPr>
          <w:rFonts w:hint="eastAsia" w:ascii="宋体" w:hAnsi="宋体"/>
          <w:color w:val="auto"/>
          <w:sz w:val="24"/>
          <w:szCs w:val="24"/>
        </w:rPr>
        <w:t xml:space="preserve">人及以上，且营业收入</w:t>
      </w:r>
      <w:r>
        <w:rPr>
          <w:rFonts w:ascii="宋体" w:hAnsi="宋体"/>
          <w:color w:val="auto"/>
          <w:sz w:val="24"/>
          <w:szCs w:val="24"/>
        </w:rPr>
        <w:t xml:space="preserve">50</w:t>
      </w:r>
      <w:r>
        <w:rPr>
          <w:rFonts w:hint="eastAsia" w:ascii="宋体" w:hAnsi="宋体"/>
          <w:color w:val="auto"/>
          <w:sz w:val="24"/>
          <w:szCs w:val="24"/>
        </w:rPr>
        <w:t xml:space="preserve">万元及以上的为小型企业；从业人员</w:t>
      </w:r>
      <w:r>
        <w:rPr>
          <w:rFonts w:ascii="宋体" w:hAnsi="宋体"/>
          <w:color w:val="auto"/>
          <w:sz w:val="24"/>
          <w:szCs w:val="24"/>
        </w:rPr>
        <w:t xml:space="preserve">10</w:t>
      </w:r>
      <w:r>
        <w:rPr>
          <w:rFonts w:hint="eastAsia" w:ascii="宋体" w:hAnsi="宋体"/>
          <w:color w:val="auto"/>
          <w:sz w:val="24"/>
          <w:szCs w:val="24"/>
        </w:rPr>
        <w:t xml:space="preserve">人以下或营业收入</w:t>
      </w:r>
      <w:r>
        <w:rPr>
          <w:rFonts w:ascii="宋体" w:hAnsi="宋体"/>
          <w:color w:val="auto"/>
          <w:sz w:val="24"/>
          <w:szCs w:val="24"/>
        </w:rPr>
        <w:t xml:space="preserve">50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（十三）房地产开发经营。</w:t>
      </w:r>
      <w:r>
        <w:rPr>
          <w:rFonts w:hint="eastAsia" w:ascii="宋体" w:hAnsi="宋体"/>
          <w:color w:val="auto"/>
          <w:sz w:val="24"/>
          <w:szCs w:val="24"/>
        </w:rPr>
        <w:t xml:space="preserve">营业收入</w:t>
      </w:r>
      <w:r>
        <w:rPr>
          <w:rFonts w:ascii="宋体" w:hAnsi="宋体"/>
          <w:color w:val="auto"/>
          <w:sz w:val="24"/>
          <w:szCs w:val="24"/>
        </w:rPr>
        <w:t xml:space="preserve">200000</w:t>
      </w:r>
      <w:r>
        <w:rPr>
          <w:rFonts w:hint="eastAsia" w:ascii="宋体" w:hAnsi="宋体"/>
          <w:color w:val="auto"/>
          <w:sz w:val="24"/>
          <w:szCs w:val="24"/>
        </w:rPr>
        <w:t xml:space="preserve">万元以下或资产总额</w:t>
      </w:r>
      <w:r>
        <w:rPr>
          <w:rFonts w:ascii="宋体" w:hAnsi="宋体"/>
          <w:color w:val="auto"/>
          <w:sz w:val="24"/>
          <w:szCs w:val="24"/>
        </w:rPr>
        <w:t xml:space="preserve">10000</w:t>
      </w:r>
      <w:r>
        <w:rPr>
          <w:rFonts w:hint="eastAsia" w:ascii="宋体" w:hAnsi="宋体"/>
          <w:color w:val="auto"/>
          <w:sz w:val="24"/>
          <w:szCs w:val="24"/>
        </w:rPr>
        <w:t xml:space="preserve">万元以下的为中小微型企业。其中，营业收入</w:t>
      </w:r>
      <w:r>
        <w:rPr>
          <w:rFonts w:ascii="宋体" w:hAnsi="宋体"/>
          <w:color w:val="auto"/>
          <w:sz w:val="24"/>
          <w:szCs w:val="24"/>
        </w:rPr>
        <w:t xml:space="preserve">1000</w:t>
      </w:r>
      <w:r>
        <w:rPr>
          <w:rFonts w:hint="eastAsia" w:ascii="宋体" w:hAnsi="宋体"/>
          <w:color w:val="auto"/>
          <w:sz w:val="24"/>
          <w:szCs w:val="24"/>
        </w:rPr>
        <w:t xml:space="preserve">万元及以上，且资产总额</w:t>
      </w:r>
      <w:r>
        <w:rPr>
          <w:rFonts w:ascii="宋体" w:hAnsi="宋体"/>
          <w:color w:val="auto"/>
          <w:sz w:val="24"/>
          <w:szCs w:val="24"/>
        </w:rPr>
        <w:t xml:space="preserve">5000</w:t>
      </w:r>
      <w:r>
        <w:rPr>
          <w:rFonts w:hint="eastAsia" w:ascii="宋体" w:hAnsi="宋体"/>
          <w:color w:val="auto"/>
          <w:sz w:val="24"/>
          <w:szCs w:val="24"/>
        </w:rPr>
        <w:t xml:space="preserve">万元及以上的为中型企业；营业收入</w:t>
      </w:r>
      <w:r>
        <w:rPr>
          <w:rFonts w:ascii="宋体" w:hAnsi="宋体"/>
          <w:color w:val="auto"/>
          <w:sz w:val="24"/>
          <w:szCs w:val="24"/>
        </w:rPr>
        <w:t xml:space="preserve">100</w:t>
      </w:r>
      <w:r>
        <w:rPr>
          <w:rFonts w:hint="eastAsia" w:ascii="宋体" w:hAnsi="宋体"/>
          <w:color w:val="auto"/>
          <w:sz w:val="24"/>
          <w:szCs w:val="24"/>
        </w:rPr>
        <w:t xml:space="preserve">万元及以上，且资产总额</w:t>
      </w:r>
      <w:r>
        <w:rPr>
          <w:rFonts w:ascii="宋体" w:hAnsi="宋体"/>
          <w:color w:val="auto"/>
          <w:sz w:val="24"/>
          <w:szCs w:val="24"/>
        </w:rPr>
        <w:t xml:space="preserve">2000</w:t>
      </w:r>
      <w:r>
        <w:rPr>
          <w:rFonts w:hint="eastAsia" w:ascii="宋体" w:hAnsi="宋体"/>
          <w:color w:val="auto"/>
          <w:sz w:val="24"/>
          <w:szCs w:val="24"/>
        </w:rPr>
        <w:t xml:space="preserve">万元及以上的为小型企业；营业收入</w:t>
      </w:r>
      <w:r>
        <w:rPr>
          <w:rFonts w:ascii="宋体" w:hAnsi="宋体"/>
          <w:color w:val="auto"/>
          <w:sz w:val="24"/>
          <w:szCs w:val="24"/>
        </w:rPr>
        <w:t xml:space="preserve">100</w:t>
      </w:r>
      <w:r>
        <w:rPr>
          <w:rFonts w:hint="eastAsia" w:ascii="宋体" w:hAnsi="宋体"/>
          <w:color w:val="auto"/>
          <w:sz w:val="24"/>
          <w:szCs w:val="24"/>
        </w:rPr>
        <w:t xml:space="preserve">万元以下或资产总额</w:t>
      </w:r>
      <w:r>
        <w:rPr>
          <w:rFonts w:ascii="宋体" w:hAnsi="宋体"/>
          <w:color w:val="auto"/>
          <w:sz w:val="24"/>
          <w:szCs w:val="24"/>
        </w:rPr>
        <w:t xml:space="preserve">2000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（十四）物业管理。</w:t>
      </w:r>
      <w:r>
        <w:rPr>
          <w:rFonts w:hint="eastAsia" w:ascii="宋体" w:hAnsi="宋体"/>
          <w:color w:val="auto"/>
          <w:sz w:val="24"/>
          <w:szCs w:val="24"/>
        </w:rPr>
        <w:t xml:space="preserve">从业人员</w:t>
      </w:r>
      <w:r>
        <w:rPr>
          <w:rFonts w:ascii="宋体" w:hAnsi="宋体"/>
          <w:color w:val="auto"/>
          <w:sz w:val="24"/>
          <w:szCs w:val="24"/>
        </w:rPr>
        <w:t xml:space="preserve">1000</w:t>
      </w:r>
      <w:r>
        <w:rPr>
          <w:rFonts w:hint="eastAsia" w:ascii="宋体" w:hAnsi="宋体"/>
          <w:color w:val="auto"/>
          <w:sz w:val="24"/>
          <w:szCs w:val="24"/>
        </w:rPr>
        <w:t xml:space="preserve">人以下或营业收入</w:t>
      </w:r>
      <w:r>
        <w:rPr>
          <w:rFonts w:ascii="宋体" w:hAnsi="宋体"/>
          <w:color w:val="auto"/>
          <w:sz w:val="24"/>
          <w:szCs w:val="24"/>
        </w:rPr>
        <w:t xml:space="preserve">5000</w:t>
      </w:r>
      <w:r>
        <w:rPr>
          <w:rFonts w:hint="eastAsia" w:ascii="宋体" w:hAnsi="宋体"/>
          <w:color w:val="auto"/>
          <w:sz w:val="24"/>
          <w:szCs w:val="24"/>
        </w:rPr>
        <w:t xml:space="preserve">万元以下的为中小微型企业。其中，从业人员</w:t>
      </w:r>
      <w:r/>
    </w:p>
    <w:p>
      <w:pPr>
        <w:spacing w:line="276" w:lineRule="auto"/>
        <w:rPr>
          <w:rFonts w:ascii="宋体"/>
          <w:color w:val="auto"/>
          <w:sz w:val="24"/>
          <w:szCs w:val="24"/>
        </w:rPr>
      </w:pPr>
      <w:r>
        <w:rPr>
          <w:rFonts w:ascii="宋体" w:hAnsi="宋体"/>
          <w:color w:val="auto"/>
          <w:sz w:val="24"/>
          <w:szCs w:val="24"/>
        </w:rPr>
        <w:t xml:space="preserve">300</w:t>
      </w:r>
      <w:r>
        <w:rPr>
          <w:rFonts w:hint="eastAsia" w:ascii="宋体" w:hAnsi="宋体"/>
          <w:color w:val="auto"/>
          <w:sz w:val="24"/>
          <w:szCs w:val="24"/>
        </w:rPr>
        <w:t xml:space="preserve">人及以上，且营业收入</w:t>
      </w:r>
      <w:r>
        <w:rPr>
          <w:rFonts w:ascii="宋体" w:hAnsi="宋体"/>
          <w:color w:val="auto"/>
          <w:sz w:val="24"/>
          <w:szCs w:val="24"/>
        </w:rPr>
        <w:t xml:space="preserve">1000</w:t>
      </w:r>
      <w:r>
        <w:rPr>
          <w:rFonts w:hint="eastAsia" w:ascii="宋体" w:hAnsi="宋体"/>
          <w:color w:val="auto"/>
          <w:sz w:val="24"/>
          <w:szCs w:val="24"/>
        </w:rPr>
        <w:t xml:space="preserve">万元及以上的为中型企业；从业人员</w:t>
      </w:r>
      <w:r>
        <w:rPr>
          <w:rFonts w:ascii="宋体" w:hAnsi="宋体"/>
          <w:color w:val="auto"/>
          <w:sz w:val="24"/>
          <w:szCs w:val="24"/>
        </w:rPr>
        <w:t xml:space="preserve">100</w:t>
      </w:r>
      <w:r>
        <w:rPr>
          <w:rFonts w:hint="eastAsia" w:ascii="宋体" w:hAnsi="宋体"/>
          <w:color w:val="auto"/>
          <w:sz w:val="24"/>
          <w:szCs w:val="24"/>
        </w:rPr>
        <w:t xml:space="preserve">人及以上，且营业收入</w:t>
      </w:r>
      <w:r>
        <w:rPr>
          <w:rFonts w:ascii="宋体" w:hAnsi="宋体"/>
          <w:color w:val="auto"/>
          <w:sz w:val="24"/>
          <w:szCs w:val="24"/>
        </w:rPr>
        <w:t xml:space="preserve">500</w:t>
      </w:r>
      <w:r>
        <w:rPr>
          <w:rFonts w:hint="eastAsia" w:ascii="宋体" w:hAnsi="宋体"/>
          <w:color w:val="auto"/>
          <w:sz w:val="24"/>
          <w:szCs w:val="24"/>
        </w:rPr>
        <w:t xml:space="preserve">万元及以上的为小型企业；从业人员</w:t>
      </w:r>
      <w:r>
        <w:rPr>
          <w:rFonts w:ascii="宋体" w:hAnsi="宋体"/>
          <w:color w:val="auto"/>
          <w:sz w:val="24"/>
          <w:szCs w:val="24"/>
        </w:rPr>
        <w:t xml:space="preserve">100</w:t>
      </w:r>
      <w:r>
        <w:rPr>
          <w:rFonts w:hint="eastAsia" w:ascii="宋体" w:hAnsi="宋体"/>
          <w:color w:val="auto"/>
          <w:sz w:val="24"/>
          <w:szCs w:val="24"/>
        </w:rPr>
        <w:t xml:space="preserve">人以下或营业收入</w:t>
      </w:r>
      <w:r>
        <w:rPr>
          <w:rFonts w:ascii="宋体" w:hAnsi="宋体"/>
          <w:color w:val="auto"/>
          <w:sz w:val="24"/>
          <w:szCs w:val="24"/>
        </w:rPr>
        <w:t xml:space="preserve">500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（十五）其他未列明行业。</w:t>
      </w:r>
      <w:r>
        <w:rPr>
          <w:rFonts w:hint="eastAsia" w:ascii="宋体" w:hAnsi="宋体"/>
          <w:color w:val="auto"/>
          <w:sz w:val="24"/>
          <w:szCs w:val="24"/>
        </w:rPr>
        <w:t xml:space="preserve">从业人员</w:t>
      </w:r>
      <w:r>
        <w:rPr>
          <w:rFonts w:ascii="宋体" w:hAnsi="宋体"/>
          <w:color w:val="auto"/>
          <w:sz w:val="24"/>
          <w:szCs w:val="24"/>
        </w:rPr>
        <w:t xml:space="preserve">300</w:t>
      </w:r>
      <w:r>
        <w:rPr>
          <w:rFonts w:hint="eastAsia" w:ascii="宋体" w:hAnsi="宋体"/>
          <w:color w:val="auto"/>
          <w:sz w:val="24"/>
          <w:szCs w:val="24"/>
        </w:rPr>
        <w:t xml:space="preserve">人以下或资产总额</w:t>
      </w:r>
      <w:r>
        <w:rPr>
          <w:rFonts w:ascii="宋体" w:hAnsi="宋体"/>
          <w:color w:val="auto"/>
          <w:sz w:val="24"/>
          <w:szCs w:val="24"/>
        </w:rPr>
        <w:t xml:space="preserve">120000</w:t>
      </w:r>
      <w:r>
        <w:rPr>
          <w:rFonts w:hint="eastAsia" w:ascii="宋体" w:hAnsi="宋体"/>
          <w:color w:val="auto"/>
          <w:sz w:val="24"/>
          <w:szCs w:val="24"/>
        </w:rPr>
        <w:t xml:space="preserve">万元以下的为中小微型企业。其中，从业人员</w:t>
      </w:r>
      <w:r>
        <w:rPr>
          <w:rFonts w:ascii="宋体" w:hAnsi="宋体"/>
          <w:color w:val="auto"/>
          <w:sz w:val="24"/>
          <w:szCs w:val="24"/>
        </w:rPr>
        <w:t xml:space="preserve">100</w:t>
      </w:r>
      <w:r>
        <w:rPr>
          <w:rFonts w:hint="eastAsia" w:ascii="宋体" w:hAnsi="宋体"/>
          <w:color w:val="auto"/>
          <w:sz w:val="24"/>
          <w:szCs w:val="24"/>
        </w:rPr>
        <w:t xml:space="preserve">人及以上，且资产总额</w:t>
      </w:r>
      <w:r>
        <w:rPr>
          <w:rFonts w:ascii="宋体" w:hAnsi="宋体"/>
          <w:color w:val="auto"/>
          <w:sz w:val="24"/>
          <w:szCs w:val="24"/>
        </w:rPr>
        <w:t xml:space="preserve">8000</w:t>
      </w:r>
      <w:r>
        <w:rPr>
          <w:rFonts w:hint="eastAsia" w:ascii="宋体" w:hAnsi="宋体"/>
          <w:color w:val="auto"/>
          <w:sz w:val="24"/>
          <w:szCs w:val="24"/>
        </w:rPr>
        <w:t xml:space="preserve">万元及以上的为中型企业；从业人员</w:t>
      </w:r>
      <w:r>
        <w:rPr>
          <w:rFonts w:ascii="宋体" w:hAnsi="宋体"/>
          <w:color w:val="auto"/>
          <w:sz w:val="24"/>
          <w:szCs w:val="24"/>
        </w:rPr>
        <w:t xml:space="preserve">10</w:t>
      </w:r>
      <w:r>
        <w:rPr>
          <w:rFonts w:hint="eastAsia" w:ascii="宋体" w:hAnsi="宋体"/>
          <w:color w:val="auto"/>
          <w:sz w:val="24"/>
          <w:szCs w:val="24"/>
        </w:rPr>
        <w:t xml:space="preserve">人及以上，且资产总额</w:t>
      </w:r>
      <w:r>
        <w:rPr>
          <w:rFonts w:ascii="宋体" w:hAnsi="宋体"/>
          <w:color w:val="auto"/>
          <w:sz w:val="24"/>
          <w:szCs w:val="24"/>
        </w:rPr>
        <w:t xml:space="preserve">100</w:t>
      </w:r>
      <w:r>
        <w:rPr>
          <w:rFonts w:hint="eastAsia" w:ascii="宋体" w:hAnsi="宋体"/>
          <w:color w:val="auto"/>
          <w:sz w:val="24"/>
          <w:szCs w:val="24"/>
        </w:rPr>
        <w:t xml:space="preserve">万元及以上的为小型企业；从业人员</w:t>
      </w:r>
      <w:r>
        <w:rPr>
          <w:rFonts w:ascii="宋体" w:hAnsi="宋体"/>
          <w:color w:val="auto"/>
          <w:sz w:val="24"/>
          <w:szCs w:val="24"/>
        </w:rPr>
        <w:t xml:space="preserve">10</w:t>
      </w:r>
      <w:r>
        <w:rPr>
          <w:rFonts w:hint="eastAsia" w:ascii="宋体" w:hAnsi="宋体"/>
          <w:color w:val="auto"/>
          <w:sz w:val="24"/>
          <w:szCs w:val="24"/>
        </w:rPr>
        <w:t xml:space="preserve">人以下或资产总额</w:t>
      </w:r>
      <w:r>
        <w:rPr>
          <w:rFonts w:ascii="宋体" w:hAnsi="宋体"/>
          <w:color w:val="auto"/>
          <w:sz w:val="24"/>
          <w:szCs w:val="24"/>
        </w:rPr>
        <w:t xml:space="preserve">100</w:t>
      </w:r>
      <w:r>
        <w:rPr>
          <w:rFonts w:hint="eastAsia" w:ascii="宋体" w:hAnsi="宋体"/>
          <w:color w:val="auto"/>
          <w:sz w:val="24"/>
          <w:szCs w:val="24"/>
        </w:rPr>
        <w:t xml:space="preserve">万元以下的为微型企业。</w:t>
      </w:r>
      <w:r/>
    </w:p>
    <w:p>
      <w:pPr>
        <w:ind w:firstLine="402"/>
        <w:spacing w:line="276" w:lineRule="auto"/>
        <w:rPr>
          <w:rFonts w:ascii="宋体"/>
          <w:color w:val="auto"/>
          <w:sz w:val="24"/>
          <w:szCs w:val="24"/>
        </w:rPr>
      </w:pPr>
      <w:r>
        <w:rPr>
          <w:rFonts w:hint="eastAsia" w:ascii="宋体" w:hAnsi="宋体"/>
          <w:b/>
          <w:color w:val="auto"/>
          <w:sz w:val="24"/>
          <w:szCs w:val="24"/>
        </w:rPr>
        <w:t xml:space="preserve">（十六）其他未列明行业。</w:t>
      </w:r>
      <w:r>
        <w:rPr>
          <w:rFonts w:hint="eastAsia" w:ascii="宋体" w:hAnsi="宋体"/>
          <w:color w:val="auto"/>
          <w:sz w:val="24"/>
          <w:szCs w:val="24"/>
        </w:rPr>
        <w:t xml:space="preserve">从业人员</w:t>
      </w:r>
      <w:r>
        <w:rPr>
          <w:rFonts w:ascii="宋体" w:hAnsi="宋体"/>
          <w:color w:val="auto"/>
          <w:sz w:val="24"/>
          <w:szCs w:val="24"/>
        </w:rPr>
        <w:t xml:space="preserve">300</w:t>
      </w:r>
      <w:r>
        <w:rPr>
          <w:rFonts w:hint="eastAsia" w:ascii="宋体" w:hAnsi="宋体"/>
          <w:color w:val="auto"/>
          <w:sz w:val="24"/>
          <w:szCs w:val="24"/>
        </w:rPr>
        <w:t xml:space="preserve">人以下的为中小微型企业。其中，从业人员</w:t>
      </w:r>
      <w:r>
        <w:rPr>
          <w:rFonts w:ascii="宋体" w:hAnsi="宋体"/>
          <w:color w:val="auto"/>
          <w:sz w:val="24"/>
          <w:szCs w:val="24"/>
        </w:rPr>
        <w:t xml:space="preserve">100</w:t>
      </w:r>
      <w:r>
        <w:rPr>
          <w:rFonts w:hint="eastAsia" w:ascii="宋体" w:hAnsi="宋体"/>
          <w:color w:val="auto"/>
          <w:sz w:val="24"/>
          <w:szCs w:val="24"/>
        </w:rPr>
        <w:t xml:space="preserve">人及以上的为中型企业；从业人员</w:t>
      </w:r>
      <w:r>
        <w:rPr>
          <w:rFonts w:ascii="宋体" w:hAnsi="宋体"/>
          <w:color w:val="auto"/>
          <w:sz w:val="24"/>
          <w:szCs w:val="24"/>
        </w:rPr>
        <w:t xml:space="preserve">10</w:t>
      </w:r>
      <w:r>
        <w:rPr>
          <w:rFonts w:hint="eastAsia" w:ascii="宋体" w:hAnsi="宋体"/>
          <w:color w:val="auto"/>
          <w:sz w:val="24"/>
          <w:szCs w:val="24"/>
        </w:rPr>
        <w:t xml:space="preserve">人及以上的为小型企业；从业人员</w:t>
      </w:r>
      <w:r>
        <w:rPr>
          <w:rFonts w:ascii="宋体" w:hAnsi="宋体"/>
          <w:color w:val="auto"/>
          <w:sz w:val="24"/>
          <w:szCs w:val="24"/>
        </w:rPr>
        <w:t xml:space="preserve">10</w:t>
      </w:r>
      <w:r>
        <w:rPr>
          <w:rFonts w:hint="eastAsia" w:ascii="宋体" w:hAnsi="宋体"/>
          <w:color w:val="auto"/>
          <w:sz w:val="24"/>
          <w:szCs w:val="24"/>
        </w:rPr>
        <w:t xml:space="preserve">人以下的为微型企业。</w:t>
      </w:r>
      <w:r/>
    </w:p>
    <w:p>
      <w:pPr>
        <w:spacing w:line="360" w:lineRule="auto"/>
        <w:rPr>
          <w:rFonts w:ascii="宋体"/>
          <w:b/>
          <w:color w:val="auto"/>
          <w:sz w:val="24"/>
        </w:rPr>
      </w:pPr>
      <w:r>
        <w:rPr>
          <w:rFonts w:ascii="宋体"/>
          <w:b/>
          <w:color w:val="auto"/>
          <w:sz w:val="24"/>
        </w:rPr>
        <w:br w:type="page" w:clear="all"/>
      </w:r>
      <w:r>
        <w:rPr>
          <w:rFonts w:hint="eastAsia" w:ascii="宋体" w:hAnsi="宋体"/>
          <w:b/>
          <w:color w:val="auto"/>
          <w:sz w:val="24"/>
        </w:rPr>
        <w:t xml:space="preserve">格式</w:t>
      </w:r>
      <w:r>
        <w:rPr>
          <w:rFonts w:ascii="宋体" w:hAnsi="宋体"/>
          <w:b/>
          <w:color w:val="auto"/>
          <w:sz w:val="24"/>
        </w:rPr>
        <w:t xml:space="preserve">14</w:t>
      </w:r>
      <w:r>
        <w:rPr>
          <w:rFonts w:hint="eastAsia" w:ascii="宋体" w:hAnsi="宋体"/>
          <w:b/>
          <w:color w:val="auto"/>
          <w:sz w:val="24"/>
        </w:rPr>
        <w:t xml:space="preserve">：残疾人福利性单位声明函</w:t>
      </w:r>
      <w:r/>
    </w:p>
    <w:p>
      <w:pPr>
        <w:ind w:firstLine="562"/>
        <w:widowControl/>
        <w:rPr>
          <w:rFonts w:ascii="宋体"/>
          <w:b/>
          <w:color w:val="auto"/>
          <w:sz w:val="24"/>
          <w:szCs w:val="20"/>
        </w:rPr>
        <w:outlineLvl w:val="2"/>
      </w:pPr>
      <w:r>
        <w:rPr>
          <w:rFonts w:ascii="宋体"/>
          <w:b/>
          <w:color w:val="auto"/>
          <w:sz w:val="24"/>
          <w:szCs w:val="20"/>
        </w:rPr>
      </w:r>
      <w:r/>
    </w:p>
    <w:p>
      <w:pPr>
        <w:jc w:val="center"/>
        <w:spacing w:line="580" w:lineRule="exact"/>
        <w:rPr>
          <w:rFonts w:ascii="宋体"/>
          <w:b/>
          <w:bCs/>
          <w:color w:val="auto"/>
          <w:spacing w:val="6"/>
          <w:sz w:val="28"/>
          <w:szCs w:val="28"/>
        </w:rPr>
      </w:pPr>
      <w:r>
        <w:rPr>
          <w:rFonts w:hint="eastAsia" w:ascii="宋体" w:hAnsi="宋体"/>
          <w:b/>
          <w:bCs/>
          <w:color w:val="auto"/>
          <w:spacing w:val="6"/>
          <w:sz w:val="28"/>
          <w:szCs w:val="28"/>
        </w:rPr>
        <w:t xml:space="preserve">残疾人福利性单位声明函</w:t>
      </w:r>
      <w:r/>
    </w:p>
    <w:p>
      <w:pPr>
        <w:ind w:firstLine="504"/>
        <w:spacing w:line="360" w:lineRule="auto"/>
        <w:rPr>
          <w:rFonts w:ascii="宋体"/>
          <w:color w:val="auto"/>
          <w:spacing w:val="6"/>
          <w:sz w:val="24"/>
        </w:rPr>
      </w:pPr>
      <w:r>
        <w:rPr>
          <w:rFonts w:ascii="宋体"/>
          <w:color w:val="auto"/>
          <w:spacing w:val="6"/>
          <w:sz w:val="24"/>
        </w:rPr>
      </w:r>
      <w:r/>
    </w:p>
    <w:p>
      <w:pPr>
        <w:ind w:firstLine="504"/>
        <w:spacing w:line="360" w:lineRule="auto"/>
        <w:rPr>
          <w:rFonts w:ascii="宋体"/>
          <w:color w:val="auto"/>
          <w:spacing w:val="6"/>
          <w:sz w:val="24"/>
        </w:rPr>
      </w:pPr>
      <w:r>
        <w:rPr>
          <w:rFonts w:hint="eastAsia" w:ascii="宋体" w:hAnsi="宋体"/>
          <w:color w:val="auto"/>
          <w:spacing w:val="6"/>
          <w:sz w:val="24"/>
        </w:rPr>
        <w:t xml:space="preserve">本单位郑重声明，根据《财政部</w:t>
      </w:r>
      <w:r>
        <w:rPr>
          <w:rFonts w:ascii="宋体" w:hAnsi="宋体"/>
          <w:color w:val="auto"/>
          <w:spacing w:val="6"/>
          <w:sz w:val="24"/>
        </w:rPr>
        <w:t xml:space="preserve"> </w:t>
      </w:r>
      <w:r>
        <w:rPr>
          <w:rFonts w:hint="eastAsia" w:ascii="宋体" w:hAnsi="宋体"/>
          <w:color w:val="auto"/>
          <w:spacing w:val="6"/>
          <w:sz w:val="24"/>
        </w:rPr>
        <w:t xml:space="preserve">民政部</w:t>
      </w:r>
      <w:r>
        <w:rPr>
          <w:rFonts w:ascii="宋体" w:hAnsi="宋体"/>
          <w:color w:val="auto"/>
          <w:spacing w:val="6"/>
          <w:sz w:val="24"/>
        </w:rPr>
        <w:t xml:space="preserve"> </w:t>
      </w:r>
      <w:r>
        <w:rPr>
          <w:rFonts w:hint="eastAsia" w:ascii="宋体" w:hAnsi="宋体"/>
          <w:color w:val="auto"/>
          <w:spacing w:val="6"/>
          <w:sz w:val="24"/>
        </w:rPr>
        <w:t xml:space="preserve">中国残疾人联合会关于促进残疾人就业政府采购政策的通知》（财库</w:t>
      </w:r>
      <w:r>
        <w:rPr>
          <w:rFonts w:hint="eastAsia" w:ascii="宋体" w:hAnsi="宋体"/>
          <w:color w:val="auto"/>
          <w:sz w:val="24"/>
        </w:rPr>
        <w:t xml:space="preserve">〔</w:t>
      </w:r>
      <w:r>
        <w:rPr>
          <w:rFonts w:ascii="宋体" w:hAnsi="宋体"/>
          <w:color w:val="auto"/>
          <w:sz w:val="24"/>
        </w:rPr>
        <w:t xml:space="preserve">2017</w:t>
      </w:r>
      <w:r>
        <w:rPr>
          <w:rFonts w:hint="eastAsia" w:ascii="宋体" w:hAnsi="宋体"/>
          <w:color w:val="auto"/>
          <w:sz w:val="24"/>
        </w:rPr>
        <w:t xml:space="preserve">〕</w:t>
      </w:r>
      <w:r>
        <w:rPr>
          <w:rFonts w:ascii="宋体" w:hAnsi="宋体"/>
          <w:color w:val="auto"/>
          <w:sz w:val="24"/>
        </w:rPr>
        <w:t xml:space="preserve">141</w:t>
      </w:r>
      <w:r>
        <w:rPr>
          <w:rFonts w:hint="eastAsia" w:ascii="宋体" w:hAnsi="宋体"/>
          <w:color w:val="auto"/>
          <w:spacing w:val="6"/>
          <w:sz w:val="24"/>
        </w:rPr>
        <w:t xml:space="preserve">号）的规定，本单位为符合条件的残疾人福利性单位，且本单位参加</w:t>
      </w:r>
      <w:r>
        <w:rPr>
          <w:rFonts w:hint="eastAsia" w:ascii="宋体" w:hAnsi="宋体" w:cs="宋体"/>
          <w:color w:val="auto"/>
          <w:sz w:val="24"/>
          <w:u w:val="single"/>
          <w:lang w:val="zh-CN"/>
        </w:rPr>
        <w:t xml:space="preserve">（采购人名称）</w:t>
      </w:r>
      <w:r>
        <w:rPr>
          <w:rFonts w:hint="eastAsia" w:ascii="宋体" w:hAnsi="宋体"/>
          <w:color w:val="auto"/>
          <w:spacing w:val="6"/>
          <w:sz w:val="24"/>
        </w:rPr>
        <w:t xml:space="preserve">单位的</w:t>
      </w:r>
      <w:r>
        <w:rPr>
          <w:rFonts w:hint="eastAsia" w:ascii="宋体" w:hAnsi="宋体" w:cs="宋体"/>
          <w:color w:val="auto"/>
          <w:sz w:val="24"/>
          <w:u w:val="single"/>
          <w:lang w:val="zh-CN"/>
        </w:rPr>
        <w:t xml:space="preserve">（采购编号及项目名称）</w:t>
      </w:r>
      <w:r>
        <w:rPr>
          <w:rFonts w:hint="eastAsia" w:ascii="宋体" w:hAnsi="宋体"/>
          <w:color w:val="auto"/>
          <w:spacing w:val="6"/>
          <w:sz w:val="24"/>
        </w:rPr>
        <w:t xml:space="preserve">项目采购活动提供本单位制造的货物（由本单位承担工程</w:t>
      </w:r>
      <w:r>
        <w:rPr>
          <w:rFonts w:ascii="宋体" w:hAnsi="宋体"/>
          <w:color w:val="auto"/>
          <w:spacing w:val="6"/>
          <w:sz w:val="24"/>
        </w:rPr>
        <w:t xml:space="preserve">/</w:t>
      </w:r>
      <w:r>
        <w:rPr>
          <w:rFonts w:hint="eastAsia" w:ascii="宋体" w:hAnsi="宋体"/>
          <w:color w:val="auto"/>
          <w:spacing w:val="6"/>
          <w:sz w:val="24"/>
        </w:rPr>
        <w:t xml:space="preserve">提供服务），或者提供其他残疾人福利性单位制造的货物（不包括使用非残疾人福利性单位注册商标的货物）。</w:t>
      </w:r>
      <w:r/>
    </w:p>
    <w:p>
      <w:pPr>
        <w:ind w:firstLine="504"/>
        <w:spacing w:line="360" w:lineRule="auto"/>
        <w:rPr>
          <w:rFonts w:ascii="宋体"/>
          <w:color w:val="auto"/>
          <w:spacing w:val="6"/>
          <w:sz w:val="24"/>
        </w:rPr>
      </w:pPr>
      <w:r>
        <w:rPr>
          <w:rFonts w:hint="eastAsia" w:ascii="宋体" w:hAnsi="宋体"/>
          <w:color w:val="auto"/>
          <w:spacing w:val="6"/>
          <w:sz w:val="24"/>
        </w:rPr>
        <w:t xml:space="preserve">本单位对上述声明的真实性负责。如有虚假，将依法承担相应责任。</w:t>
      </w:r>
      <w:r/>
    </w:p>
    <w:p>
      <w:pPr>
        <w:ind w:right="1560" w:firstLine="504"/>
        <w:jc w:val="center"/>
        <w:spacing w:line="360" w:lineRule="auto"/>
        <w:tabs>
          <w:tab w:val="left" w:pos="4860" w:leader="none"/>
        </w:tabs>
        <w:rPr>
          <w:rFonts w:ascii="宋体"/>
          <w:color w:val="auto"/>
          <w:spacing w:val="6"/>
          <w:sz w:val="24"/>
        </w:rPr>
      </w:pPr>
      <w:r>
        <w:rPr>
          <w:rFonts w:ascii="宋体" w:hAnsi="宋体"/>
          <w:color w:val="auto"/>
          <w:spacing w:val="6"/>
          <w:sz w:val="24"/>
        </w:rPr>
        <w:t xml:space="preserve">                           </w:t>
      </w:r>
      <w:r/>
    </w:p>
    <w:p>
      <w:pPr>
        <w:ind w:right="1560" w:firstLine="504"/>
        <w:jc w:val="center"/>
        <w:spacing w:line="360" w:lineRule="auto"/>
        <w:tabs>
          <w:tab w:val="left" w:pos="4860" w:leader="none"/>
        </w:tabs>
        <w:rPr>
          <w:rFonts w:ascii="宋体"/>
          <w:color w:val="auto"/>
          <w:spacing w:val="6"/>
          <w:sz w:val="24"/>
        </w:rPr>
      </w:pPr>
      <w:r>
        <w:rPr>
          <w:rFonts w:ascii="宋体" w:hAnsi="宋体"/>
          <w:color w:val="auto"/>
          <w:spacing w:val="6"/>
          <w:sz w:val="24"/>
        </w:rPr>
        <w:t xml:space="preserve">                            </w:t>
      </w:r>
      <w:r>
        <w:rPr>
          <w:rFonts w:hint="eastAsia" w:ascii="宋体" w:hAnsi="宋体"/>
          <w:color w:val="auto"/>
          <w:spacing w:val="6"/>
          <w:sz w:val="24"/>
        </w:rPr>
        <w:t xml:space="preserve">单位名称（盖章）：</w:t>
      </w:r>
      <w:r/>
    </w:p>
    <w:p>
      <w:pPr>
        <w:ind w:firstLine="1"/>
        <w:jc w:val="left"/>
        <w:spacing w:line="360" w:lineRule="auto"/>
        <w:rPr>
          <w:rFonts w:ascii="宋体"/>
          <w:color w:val="auto"/>
          <w:spacing w:val="6"/>
          <w:sz w:val="24"/>
        </w:rPr>
      </w:pPr>
      <w:r>
        <w:rPr>
          <w:rFonts w:ascii="宋体" w:hAnsi="宋体"/>
          <w:color w:val="auto"/>
          <w:spacing w:val="6"/>
          <w:sz w:val="24"/>
        </w:rPr>
        <w:t xml:space="preserve">                                          </w:t>
      </w:r>
      <w:r>
        <w:rPr>
          <w:rFonts w:hint="eastAsia" w:ascii="宋体" w:hAnsi="宋体"/>
          <w:color w:val="auto"/>
          <w:spacing w:val="6"/>
          <w:sz w:val="24"/>
        </w:rPr>
        <w:t xml:space="preserve">日</w:t>
      </w:r>
      <w:r>
        <w:rPr>
          <w:rFonts w:ascii="宋体" w:hAnsi="宋体"/>
          <w:color w:val="auto"/>
          <w:spacing w:val="6"/>
          <w:sz w:val="24"/>
        </w:rPr>
        <w:t xml:space="preserve">  </w:t>
      </w:r>
      <w:r>
        <w:rPr>
          <w:rFonts w:hint="eastAsia" w:ascii="宋体" w:hAnsi="宋体"/>
          <w:color w:val="auto"/>
          <w:spacing w:val="6"/>
          <w:sz w:val="24"/>
        </w:rPr>
        <w:t xml:space="preserve">期：</w:t>
      </w:r>
      <w:r/>
    </w:p>
    <w:p>
      <w:pPr>
        <w:pStyle w:val="1017"/>
        <w:ind w:left="0" w:firstLine="0"/>
        <w:rPr>
          <w:rFonts w:ascii="宋体"/>
          <w:bCs/>
          <w:color w:val="auto"/>
          <w:sz w:val="24"/>
          <w:szCs w:val="24"/>
          <w:lang w:val="zh-CN"/>
        </w:rPr>
      </w:pPr>
      <w:r>
        <w:rPr>
          <w:rFonts w:ascii="宋体"/>
          <w:bCs/>
          <w:color w:val="auto"/>
          <w:sz w:val="24"/>
          <w:szCs w:val="24"/>
          <w:lang w:val="zh-CN"/>
        </w:rPr>
      </w:r>
      <w:r/>
    </w:p>
    <w:p>
      <w:pPr>
        <w:pStyle w:val="1017"/>
        <w:ind w:left="0" w:firstLine="0"/>
        <w:rPr>
          <w:rFonts w:ascii="宋体"/>
          <w:bCs/>
          <w:color w:val="auto"/>
          <w:sz w:val="24"/>
          <w:szCs w:val="24"/>
          <w:lang w:val="zh-CN"/>
        </w:rPr>
      </w:pPr>
      <w:r>
        <w:rPr>
          <w:rFonts w:hint="eastAsia" w:ascii="宋体" w:hAnsi="宋体"/>
          <w:bCs/>
          <w:color w:val="auto"/>
          <w:sz w:val="24"/>
          <w:szCs w:val="24"/>
          <w:lang w:val="zh-CN"/>
        </w:rPr>
        <w:t xml:space="preserve">备注：</w:t>
      </w:r>
      <w:r>
        <w:rPr>
          <w:rFonts w:ascii="宋体" w:hAnsi="宋体"/>
          <w:bCs/>
          <w:color w:val="auto"/>
          <w:sz w:val="24"/>
          <w:szCs w:val="24"/>
          <w:lang w:val="zh-CN"/>
        </w:rPr>
        <w:t xml:space="preserve">1</w:t>
      </w:r>
      <w:r>
        <w:rPr>
          <w:rFonts w:hint="eastAsia" w:ascii="宋体" w:hAnsi="宋体"/>
          <w:bCs/>
          <w:color w:val="auto"/>
          <w:sz w:val="24"/>
          <w:szCs w:val="24"/>
          <w:lang w:val="zh-CN"/>
        </w:rPr>
        <w:t xml:space="preserve">）享受政府采购支持政策的残疾人福利性单位应当同时满足以下条件：</w:t>
      </w:r>
      <w:r/>
    </w:p>
    <w:p>
      <w:pPr>
        <w:pStyle w:val="1017"/>
        <w:ind w:left="0" w:firstLine="480"/>
        <w:spacing w:after="0"/>
        <w:rPr>
          <w:rFonts w:ascii="宋体"/>
          <w:bCs/>
          <w:color w:val="auto"/>
          <w:sz w:val="24"/>
          <w:szCs w:val="24"/>
          <w:lang w:val="zh-CN"/>
        </w:rPr>
      </w:pPr>
      <w:r>
        <w:rPr>
          <w:rFonts w:ascii="宋体" w:hAnsi="宋体"/>
          <w:bCs/>
          <w:color w:val="auto"/>
          <w:sz w:val="24"/>
          <w:szCs w:val="24"/>
          <w:lang w:val="zh-CN"/>
        </w:rPr>
        <w:fldChar w:fldCharType="begin"/>
      </w:r>
      <w:r>
        <w:rPr>
          <w:rFonts w:ascii="宋体" w:hAnsi="宋体"/>
          <w:bCs/>
          <w:color w:val="auto"/>
          <w:sz w:val="24"/>
          <w:szCs w:val="24"/>
          <w:lang w:val="zh-CN"/>
        </w:rPr>
        <w:instrText xml:space="preserve"> = 1 \* GB3 </w:instrText>
      </w:r>
      <w:r>
        <w:rPr>
          <w:rFonts w:ascii="宋体" w:hAnsi="宋体"/>
          <w:bCs/>
          <w:color w:val="auto"/>
          <w:sz w:val="24"/>
          <w:szCs w:val="24"/>
          <w:lang w:val="zh-CN"/>
        </w:rPr>
        <w:fldChar w:fldCharType="separate"/>
      </w:r>
      <w:r>
        <w:rPr>
          <w:rFonts w:hint="eastAsia" w:ascii="宋体" w:hAnsi="宋体"/>
          <w:bCs/>
          <w:color w:val="auto"/>
          <w:sz w:val="24"/>
          <w:szCs w:val="24"/>
          <w:lang w:val="zh-CN"/>
        </w:rPr>
        <w:t xml:space="preserve">①</w:t>
      </w:r>
      <w:r>
        <w:rPr>
          <w:rFonts w:ascii="宋体" w:hAnsi="宋体"/>
          <w:bCs/>
          <w:color w:val="auto"/>
          <w:sz w:val="24"/>
          <w:szCs w:val="24"/>
          <w:lang w:val="zh-CN"/>
        </w:rPr>
        <w:fldChar w:fldCharType="end"/>
      </w:r>
      <w:r>
        <w:rPr>
          <w:rFonts w:hint="eastAsia" w:ascii="宋体" w:hAnsi="宋体"/>
          <w:bCs/>
          <w:color w:val="auto"/>
          <w:sz w:val="24"/>
          <w:szCs w:val="24"/>
          <w:lang w:val="zh-CN"/>
        </w:rPr>
        <w:t xml:space="preserve">安置的残疾人占本单位在职职工人数的比例不低于</w:t>
      </w:r>
      <w:r>
        <w:rPr>
          <w:rFonts w:ascii="宋体" w:hAnsi="宋体"/>
          <w:bCs/>
          <w:color w:val="auto"/>
          <w:sz w:val="24"/>
          <w:szCs w:val="24"/>
          <w:lang w:val="zh-CN"/>
        </w:rPr>
        <w:t xml:space="preserve">25%</w:t>
      </w:r>
      <w:r>
        <w:rPr>
          <w:rFonts w:hint="eastAsia" w:ascii="宋体" w:hAnsi="宋体"/>
          <w:bCs/>
          <w:color w:val="auto"/>
          <w:sz w:val="24"/>
          <w:szCs w:val="24"/>
          <w:lang w:val="zh-CN"/>
        </w:rPr>
        <w:t xml:space="preserve">（含</w:t>
      </w:r>
      <w:r>
        <w:rPr>
          <w:rFonts w:ascii="宋体" w:hAnsi="宋体"/>
          <w:bCs/>
          <w:color w:val="auto"/>
          <w:sz w:val="24"/>
          <w:szCs w:val="24"/>
          <w:lang w:val="zh-CN"/>
        </w:rPr>
        <w:t xml:space="preserve">25%</w:t>
      </w:r>
      <w:r>
        <w:rPr>
          <w:rFonts w:hint="eastAsia" w:ascii="宋体" w:hAnsi="宋体"/>
          <w:bCs/>
          <w:color w:val="auto"/>
          <w:sz w:val="24"/>
          <w:szCs w:val="24"/>
          <w:lang w:val="zh-CN"/>
        </w:rPr>
        <w:t xml:space="preserve">），并且安置的残疾人人数不少于</w:t>
      </w:r>
      <w:r>
        <w:rPr>
          <w:rFonts w:ascii="宋体" w:hAnsi="宋体"/>
          <w:bCs/>
          <w:color w:val="auto"/>
          <w:sz w:val="24"/>
          <w:szCs w:val="24"/>
          <w:lang w:val="zh-CN"/>
        </w:rPr>
        <w:t xml:space="preserve">10</w:t>
      </w:r>
      <w:r>
        <w:rPr>
          <w:rFonts w:hint="eastAsia" w:ascii="宋体" w:hAnsi="宋体"/>
          <w:bCs/>
          <w:color w:val="auto"/>
          <w:sz w:val="24"/>
          <w:szCs w:val="24"/>
          <w:lang w:val="zh-CN"/>
        </w:rPr>
        <w:t xml:space="preserve">人（含</w:t>
      </w:r>
      <w:r>
        <w:rPr>
          <w:rFonts w:ascii="宋体" w:hAnsi="宋体"/>
          <w:bCs/>
          <w:color w:val="auto"/>
          <w:sz w:val="24"/>
          <w:szCs w:val="24"/>
          <w:lang w:val="zh-CN"/>
        </w:rPr>
        <w:t xml:space="preserve">10</w:t>
      </w:r>
      <w:r>
        <w:rPr>
          <w:rFonts w:hint="eastAsia" w:ascii="宋体" w:hAnsi="宋体"/>
          <w:bCs/>
          <w:color w:val="auto"/>
          <w:sz w:val="24"/>
          <w:szCs w:val="24"/>
          <w:lang w:val="zh-CN"/>
        </w:rPr>
        <w:t xml:space="preserve">人）；</w:t>
      </w:r>
      <w:r/>
    </w:p>
    <w:p>
      <w:pPr>
        <w:pStyle w:val="1017"/>
        <w:ind w:left="0" w:firstLine="400"/>
        <w:rPr>
          <w:rFonts w:ascii="宋体"/>
          <w:bCs/>
          <w:color w:val="auto"/>
          <w:sz w:val="24"/>
          <w:szCs w:val="24"/>
          <w:lang w:val="zh-CN"/>
        </w:rPr>
      </w:pPr>
      <w:r>
        <w:rPr>
          <w:rFonts w:ascii="宋体" w:hAnsi="宋体"/>
          <w:bCs/>
          <w:color w:val="auto"/>
          <w:sz w:val="24"/>
          <w:szCs w:val="24"/>
          <w:lang w:val="zh-CN"/>
        </w:rPr>
        <w:fldChar w:fldCharType="begin"/>
      </w:r>
      <w:r>
        <w:rPr>
          <w:rFonts w:ascii="宋体" w:hAnsi="宋体"/>
          <w:bCs/>
          <w:color w:val="auto"/>
          <w:sz w:val="24"/>
          <w:szCs w:val="24"/>
          <w:lang w:val="zh-CN"/>
        </w:rPr>
        <w:instrText xml:space="preserve"> = 2 \* GB3 </w:instrText>
      </w:r>
      <w:r>
        <w:rPr>
          <w:rFonts w:ascii="宋体" w:hAnsi="宋体"/>
          <w:bCs/>
          <w:color w:val="auto"/>
          <w:sz w:val="24"/>
          <w:szCs w:val="24"/>
          <w:lang w:val="zh-CN"/>
        </w:rPr>
        <w:fldChar w:fldCharType="separate"/>
      </w:r>
      <w:r>
        <w:rPr>
          <w:rFonts w:hint="eastAsia" w:ascii="宋体" w:hAnsi="宋体"/>
          <w:bCs/>
          <w:color w:val="auto"/>
          <w:sz w:val="24"/>
          <w:szCs w:val="24"/>
          <w:lang w:val="zh-CN"/>
        </w:rPr>
        <w:t xml:space="preserve">②</w:t>
      </w:r>
      <w:r>
        <w:rPr>
          <w:rFonts w:ascii="宋体" w:hAnsi="宋体"/>
          <w:bCs/>
          <w:color w:val="auto"/>
          <w:sz w:val="24"/>
          <w:szCs w:val="24"/>
          <w:lang w:val="zh-CN"/>
        </w:rPr>
        <w:fldChar w:fldCharType="end"/>
      </w:r>
      <w:r>
        <w:rPr>
          <w:rFonts w:hint="eastAsia" w:ascii="宋体" w:hAnsi="宋体"/>
          <w:bCs/>
          <w:color w:val="auto"/>
          <w:sz w:val="24"/>
          <w:szCs w:val="24"/>
          <w:lang w:val="zh-CN"/>
        </w:rPr>
        <w:t xml:space="preserve">依法与安置的每位残疾人签订了一年以上（含一年）的劳动合同或服务协议；</w:t>
      </w:r>
      <w:r/>
    </w:p>
    <w:p>
      <w:pPr>
        <w:pStyle w:val="1017"/>
        <w:ind w:left="0" w:firstLine="400"/>
        <w:rPr>
          <w:rFonts w:ascii="宋体"/>
          <w:bCs/>
          <w:color w:val="auto"/>
          <w:sz w:val="24"/>
          <w:szCs w:val="24"/>
          <w:lang w:val="zh-CN"/>
        </w:rPr>
      </w:pPr>
      <w:r>
        <w:rPr>
          <w:rFonts w:ascii="宋体" w:hAnsi="宋体"/>
          <w:bCs/>
          <w:color w:val="auto"/>
          <w:sz w:val="24"/>
          <w:szCs w:val="24"/>
          <w:lang w:val="zh-CN"/>
        </w:rPr>
        <w:fldChar w:fldCharType="begin"/>
      </w:r>
      <w:r>
        <w:rPr>
          <w:rFonts w:ascii="宋体" w:hAnsi="宋体"/>
          <w:bCs/>
          <w:color w:val="auto"/>
          <w:sz w:val="24"/>
          <w:szCs w:val="24"/>
          <w:lang w:val="zh-CN"/>
        </w:rPr>
        <w:instrText xml:space="preserve"> = 3 \* GB3 </w:instrText>
      </w:r>
      <w:r>
        <w:rPr>
          <w:rFonts w:ascii="宋体" w:hAnsi="宋体"/>
          <w:bCs/>
          <w:color w:val="auto"/>
          <w:sz w:val="24"/>
          <w:szCs w:val="24"/>
          <w:lang w:val="zh-CN"/>
        </w:rPr>
        <w:fldChar w:fldCharType="separate"/>
      </w:r>
      <w:r>
        <w:rPr>
          <w:rFonts w:hint="eastAsia" w:ascii="宋体" w:hAnsi="宋体"/>
          <w:bCs/>
          <w:color w:val="auto"/>
          <w:sz w:val="24"/>
          <w:szCs w:val="24"/>
          <w:lang w:val="zh-CN"/>
        </w:rPr>
        <w:t xml:space="preserve">③</w:t>
      </w:r>
      <w:r>
        <w:rPr>
          <w:rFonts w:ascii="宋体" w:hAnsi="宋体"/>
          <w:bCs/>
          <w:color w:val="auto"/>
          <w:sz w:val="24"/>
          <w:szCs w:val="24"/>
          <w:lang w:val="zh-CN"/>
        </w:rPr>
        <w:fldChar w:fldCharType="end"/>
      </w:r>
      <w:r>
        <w:rPr>
          <w:rFonts w:hint="eastAsia" w:ascii="宋体" w:hAnsi="宋体"/>
          <w:bCs/>
          <w:color w:val="auto"/>
          <w:sz w:val="24"/>
          <w:szCs w:val="24"/>
          <w:lang w:val="zh-CN"/>
        </w:rPr>
        <w:t xml:space="preserve">为安置的每位残疾人按月足额缴纳了基本养老保险、基本医疗保险、失业保险、工伤保险和生育保险等社会保险费；</w:t>
      </w:r>
      <w:r/>
    </w:p>
    <w:p>
      <w:pPr>
        <w:pStyle w:val="1017"/>
        <w:ind w:left="0" w:firstLine="400"/>
        <w:rPr>
          <w:rFonts w:ascii="宋体"/>
          <w:bCs/>
          <w:color w:val="auto"/>
          <w:sz w:val="24"/>
          <w:szCs w:val="24"/>
          <w:lang w:val="zh-CN"/>
        </w:rPr>
      </w:pPr>
      <w:r>
        <w:rPr>
          <w:rFonts w:ascii="宋体" w:hAnsi="宋体"/>
          <w:bCs/>
          <w:color w:val="auto"/>
          <w:sz w:val="24"/>
          <w:szCs w:val="24"/>
          <w:lang w:val="zh-CN"/>
        </w:rPr>
        <w:fldChar w:fldCharType="begin"/>
      </w:r>
      <w:r>
        <w:rPr>
          <w:rFonts w:ascii="宋体" w:hAnsi="宋体"/>
          <w:bCs/>
          <w:color w:val="auto"/>
          <w:sz w:val="24"/>
          <w:szCs w:val="24"/>
          <w:lang w:val="zh-CN"/>
        </w:rPr>
        <w:instrText xml:space="preserve"> = 4 \* GB3 </w:instrText>
      </w:r>
      <w:r>
        <w:rPr>
          <w:rFonts w:ascii="宋体" w:hAnsi="宋体"/>
          <w:bCs/>
          <w:color w:val="auto"/>
          <w:sz w:val="24"/>
          <w:szCs w:val="24"/>
          <w:lang w:val="zh-CN"/>
        </w:rPr>
        <w:fldChar w:fldCharType="separate"/>
      </w:r>
      <w:r>
        <w:rPr>
          <w:rFonts w:hint="eastAsia" w:ascii="宋体" w:hAnsi="宋体"/>
          <w:bCs/>
          <w:color w:val="auto"/>
          <w:sz w:val="24"/>
          <w:szCs w:val="24"/>
          <w:lang w:val="zh-CN"/>
        </w:rPr>
        <w:t xml:space="preserve">④</w:t>
      </w:r>
      <w:r>
        <w:rPr>
          <w:rFonts w:ascii="宋体" w:hAnsi="宋体"/>
          <w:bCs/>
          <w:color w:val="auto"/>
          <w:sz w:val="24"/>
          <w:szCs w:val="24"/>
          <w:lang w:val="zh-CN"/>
        </w:rPr>
        <w:fldChar w:fldCharType="end"/>
      </w:r>
      <w:r>
        <w:rPr>
          <w:rFonts w:hint="eastAsia" w:ascii="宋体" w:hAnsi="宋体"/>
          <w:bCs/>
          <w:color w:val="auto"/>
          <w:sz w:val="24"/>
          <w:szCs w:val="24"/>
          <w:lang w:val="zh-CN"/>
        </w:rPr>
        <w:t xml:space="preserve">通过银行等金融机构向安置的每位残疾人，按月支付了不低于单位所在区县适用的经省级人民政府批准的月最低工资标准的工资；</w:t>
      </w:r>
      <w:r/>
    </w:p>
    <w:p>
      <w:pPr>
        <w:pStyle w:val="1017"/>
        <w:ind w:left="0" w:firstLine="400"/>
        <w:rPr>
          <w:rFonts w:ascii="宋体"/>
          <w:bCs/>
          <w:color w:val="auto"/>
          <w:sz w:val="24"/>
          <w:szCs w:val="24"/>
          <w:lang w:val="zh-CN"/>
        </w:rPr>
      </w:pPr>
      <w:r>
        <w:rPr>
          <w:rFonts w:ascii="宋体" w:hAnsi="宋体"/>
          <w:bCs/>
          <w:color w:val="auto"/>
          <w:sz w:val="24"/>
          <w:szCs w:val="24"/>
          <w:lang w:val="zh-CN"/>
        </w:rPr>
        <w:fldChar w:fldCharType="begin"/>
      </w:r>
      <w:r>
        <w:rPr>
          <w:rFonts w:ascii="宋体" w:hAnsi="宋体"/>
          <w:bCs/>
          <w:color w:val="auto"/>
          <w:sz w:val="24"/>
          <w:szCs w:val="24"/>
          <w:lang w:val="zh-CN"/>
        </w:rPr>
        <w:instrText xml:space="preserve"> = 5 \* GB3 </w:instrText>
      </w:r>
      <w:r>
        <w:rPr>
          <w:rFonts w:ascii="宋体" w:hAnsi="宋体"/>
          <w:bCs/>
          <w:color w:val="auto"/>
          <w:sz w:val="24"/>
          <w:szCs w:val="24"/>
          <w:lang w:val="zh-CN"/>
        </w:rPr>
        <w:fldChar w:fldCharType="separate"/>
      </w:r>
      <w:r>
        <w:rPr>
          <w:rFonts w:hint="eastAsia" w:ascii="宋体" w:hAnsi="宋体"/>
          <w:bCs/>
          <w:color w:val="auto"/>
          <w:sz w:val="24"/>
          <w:szCs w:val="24"/>
          <w:lang w:val="zh-CN"/>
        </w:rPr>
        <w:t xml:space="preserve">⑤</w:t>
      </w:r>
      <w:r>
        <w:rPr>
          <w:rFonts w:ascii="宋体" w:hAnsi="宋体"/>
          <w:bCs/>
          <w:color w:val="auto"/>
          <w:sz w:val="24"/>
          <w:szCs w:val="24"/>
          <w:lang w:val="zh-CN"/>
        </w:rPr>
        <w:fldChar w:fldCharType="end"/>
      </w:r>
      <w:r>
        <w:rPr>
          <w:rFonts w:hint="eastAsia" w:ascii="宋体" w:hAnsi="宋体"/>
          <w:bCs/>
          <w:color w:val="auto"/>
          <w:sz w:val="24"/>
          <w:szCs w:val="24"/>
          <w:lang w:val="zh-CN"/>
        </w:rPr>
        <w:t xml:space="preserve">提供本单位制造的货物、承担的工程或者服务（以下简称产品），或者提供其他残疾人福利性单位制造的货物（不包括使用非残疾人福利性单位注册商标的货物）。</w:t>
      </w:r>
      <w:r/>
    </w:p>
    <w:p>
      <w:pPr>
        <w:pStyle w:val="1017"/>
        <w:ind w:left="0" w:firstLine="400"/>
        <w:rPr>
          <w:rFonts w:ascii="宋体"/>
          <w:bCs/>
          <w:color w:val="auto"/>
          <w:sz w:val="24"/>
          <w:szCs w:val="24"/>
          <w:lang w:val="zh-CN"/>
        </w:rPr>
      </w:pPr>
      <w:r>
        <w:rPr>
          <w:rFonts w:hint="eastAsia" w:ascii="宋体" w:hAnsi="宋体"/>
          <w:bCs/>
          <w:color w:val="auto"/>
          <w:sz w:val="24"/>
          <w:szCs w:val="24"/>
          <w:lang w:val="zh-CN"/>
        </w:rPr>
        <w:t xml:space="preserve">前款所称残疾人是指法定劳动年龄内，持有《中华人民共和国残疾人证》或者《中华人民共和国残疾军人证（</w:t>
      </w:r>
      <w:r>
        <w:rPr>
          <w:rFonts w:ascii="宋体" w:hAnsi="宋体"/>
          <w:bCs/>
          <w:color w:val="auto"/>
          <w:sz w:val="24"/>
          <w:szCs w:val="24"/>
          <w:lang w:val="zh-CN"/>
        </w:rPr>
        <w:t xml:space="preserve">1</w:t>
      </w:r>
      <w:r>
        <w:rPr>
          <w:rFonts w:hint="eastAsia" w:ascii="宋体" w:hAnsi="宋体"/>
          <w:bCs/>
          <w:color w:val="auto"/>
          <w:sz w:val="24"/>
          <w:szCs w:val="24"/>
          <w:lang w:val="zh-CN"/>
        </w:rPr>
        <w:t xml:space="preserve">至</w:t>
      </w:r>
      <w:r>
        <w:rPr>
          <w:rFonts w:ascii="宋体" w:hAnsi="宋体"/>
          <w:bCs/>
          <w:color w:val="auto"/>
          <w:sz w:val="24"/>
          <w:szCs w:val="24"/>
          <w:lang w:val="zh-CN"/>
        </w:rPr>
        <w:t xml:space="preserve">8</w:t>
      </w:r>
      <w:r>
        <w:rPr>
          <w:rFonts w:hint="eastAsia" w:ascii="宋体" w:hAnsi="宋体"/>
          <w:bCs/>
          <w:color w:val="auto"/>
          <w:sz w:val="24"/>
          <w:szCs w:val="24"/>
          <w:lang w:val="zh-CN"/>
        </w:rPr>
        <w:t xml:space="preserve">级）》的自然人，包括具有劳动条件和劳动意愿的精神残疾人。在职职工人数是指与残疾人福利性单位建立劳动关系并依法签订劳动合同或者服务协议的雇员人数。</w:t>
      </w:r>
      <w:r/>
    </w:p>
    <w:p>
      <w:pPr>
        <w:pStyle w:val="1017"/>
        <w:ind w:left="0" w:firstLine="402"/>
        <w:rPr>
          <w:rFonts w:ascii="宋体"/>
          <w:bCs/>
          <w:color w:val="auto"/>
          <w:sz w:val="24"/>
          <w:szCs w:val="24"/>
          <w:lang w:val="zh-CN"/>
        </w:rPr>
      </w:pPr>
      <w:r>
        <w:rPr>
          <w:rFonts w:ascii="宋体" w:hAnsi="宋体"/>
          <w:bCs/>
          <w:color w:val="auto"/>
          <w:sz w:val="24"/>
          <w:szCs w:val="24"/>
          <w:lang w:val="zh-CN"/>
        </w:rPr>
        <w:t xml:space="preserve">2</w:t>
      </w:r>
      <w:r>
        <w:rPr>
          <w:rFonts w:hint="eastAsia" w:ascii="宋体" w:hAnsi="宋体"/>
          <w:bCs/>
          <w:color w:val="auto"/>
          <w:sz w:val="24"/>
          <w:szCs w:val="24"/>
          <w:lang w:val="zh-CN"/>
        </w:rPr>
        <w:t xml:space="preserve">）成交单位为残疾人福利性单位的，《残疾人福利性单位声明函》将随成交结果同时公告。</w:t>
      </w:r>
      <w:r/>
    </w:p>
    <w:p>
      <w:pPr>
        <w:pStyle w:val="1017"/>
        <w:ind w:left="0" w:firstLine="402"/>
        <w:rPr>
          <w:rFonts w:ascii="宋体"/>
          <w:bCs/>
          <w:color w:val="auto"/>
          <w:sz w:val="24"/>
          <w:szCs w:val="24"/>
          <w:lang w:val="zh-CN"/>
        </w:rPr>
      </w:pPr>
      <w:r>
        <w:rPr>
          <w:rFonts w:ascii="宋体" w:hAnsi="宋体"/>
          <w:bCs/>
          <w:color w:val="auto"/>
          <w:sz w:val="24"/>
          <w:szCs w:val="24"/>
          <w:lang w:val="zh-CN"/>
        </w:rPr>
        <w:t xml:space="preserve">3</w:t>
      </w:r>
      <w:r>
        <w:rPr>
          <w:rFonts w:hint="eastAsia" w:ascii="宋体" w:hAnsi="宋体"/>
          <w:bCs/>
          <w:color w:val="auto"/>
          <w:sz w:val="24"/>
          <w:szCs w:val="24"/>
          <w:lang w:val="zh-CN"/>
        </w:rPr>
        <w:t xml:space="preserve">）供应商提供的《残疾人福利性单位声明函》与事实不符的，依照《中华人民共和国政府采购法》第七十七条第一款的规定追究法律责任。</w:t>
      </w:r>
      <w:r/>
    </w:p>
    <w:p>
      <w:pPr>
        <w:jc w:val="center"/>
        <w:rPr>
          <w:b/>
          <w:color w:val="auto"/>
          <w:sz w:val="24"/>
        </w:rPr>
      </w:pPr>
      <w:r>
        <w:rPr>
          <w:rFonts w:hint="eastAsia"/>
          <w:b/>
          <w:color w:val="auto"/>
          <w:sz w:val="24"/>
        </w:rPr>
        <w:t xml:space="preserve">（全文完）</w:t>
      </w:r>
      <w:r/>
    </w:p>
    <w:sectPr>
      <w:headerReference w:type="default" r:id="rId9"/>
      <w:footerReference w:type="default" r:id="rId10"/>
      <w:footnotePr/>
      <w:endnotePr/>
      <w:type w:val="nextPage"/>
      <w:pgSz w:w="11906" w:h="16838" w:orient="portrait"/>
      <w:pgMar w:top="1440" w:right="1429" w:bottom="1440" w:left="1434" w:header="96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华文中宋">
    <w:panose1 w:val="02010600040101010101"/>
  </w:font>
  <w:font w:name="Symbol">
    <w:panose1 w:val="05050102010706020507"/>
  </w:font>
  <w:font w:name="Wingdings">
    <w:panose1 w:val="05000000000000000000"/>
  </w:font>
  <w:font w:name="?????">
    <w:panose1 w:val="020B0503020202020204"/>
  </w:font>
  <w:font w:name="Courier New">
    <w:panose1 w:val="02070309020205020404"/>
  </w:font>
  <w:font w:name="??_x0001_?.?..">
    <w:panose1 w:val="020B0503020202020204"/>
  </w:font>
  <w:font w:name="Cambria">
    <w:panose1 w:val="02040503050406030204"/>
  </w:font>
  <w:font w:name="Calibri">
    <w:panose1 w:val="020F0502020204030204"/>
  </w:font>
  <w:font w:name="Microsoft YaHei UI">
    <w:panose1 w:val="020B0503020204020204"/>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framePr w:wrap="auto" w:vAnchor="text" w:hAnchor="margin" w:xAlign="center" w:y="1"/>
    </w:pPr>
    <w:r>
      <w:rPr>
        <w:rStyle w:val="996"/>
      </w:rPr>
      <w:fldChar w:fldCharType="begin"/>
    </w:r>
    <w:r>
      <w:rPr>
        <w:rStyle w:val="996"/>
      </w:rPr>
      <w:instrText xml:space="preserve"> PAGE </w:instrText>
    </w:r>
    <w:r>
      <w:rPr>
        <w:rStyle w:val="996"/>
      </w:rPr>
      <w:fldChar w:fldCharType="separate"/>
    </w:r>
    <w:r>
      <w:rPr>
        <w:rStyle w:val="996"/>
      </w:rPr>
      <w:t xml:space="preserve">42</w:t>
    </w:r>
    <w:r>
      <w:rPr>
        <w:rStyle w:val="996"/>
      </w:rPr>
      <w:fldChar w:fldCharType="end"/>
    </w:r>
    <w:r/>
  </w:p>
  <w:p>
    <w:pPr>
      <w:pStyle w:val="982"/>
      <w:jc w:val="center"/>
    </w:pPr>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rPr>
        <w:rFonts w:eastAsia="华文中宋"/>
        <w:u w:val="single"/>
      </w:rPr>
      <w:pBdr>
        <w:bottom w:val="single" w:color="000000" w:sz="4" w:space="1"/>
      </w:pBdr>
    </w:pPr>
    <w:r>
      <w:rPr>
        <w:rFonts w:hint="eastAsia" w:ascii="华文中宋" w:hAnsi="华文中宋" w:eastAsia="华文中宋"/>
        <w:b/>
        <w:sz w:val="24"/>
        <w:szCs w:val="24"/>
      </w:rPr>
      <w:t xml:space="preserve">政府采购文件</w:t>
    </w:r>
    <w:r>
      <w:rPr>
        <w:rFonts w:ascii="华文中宋" w:hAnsi="华文中宋" w:eastAsia="华文中宋"/>
        <w:b/>
        <w:sz w:val="24"/>
        <w:szCs w:val="24"/>
      </w:rPr>
      <w:t xml:space="preserve">                                  </w:t>
    </w:r>
    <w:r>
      <w:fldChar w:fldCharType="begin"/>
    </w:r>
    <w:r>
      <w:instrText xml:space="preserve"> INCLUDEPICTURE "H:\\WeChat\\WeChat Files\\szzhaigh\\FileStorage\\File\\Library\\Containers\\com.te</w:instrText>
    </w:r>
    <w:r>
      <w:instrText xml:space="preserve">ncent.xinWeChat\\Data\\Library\\Application Support\\com.tencent.xinWeChat\\2.0b4.0.9\\ec1d17667713161eee012a9e091ef06f\\Message\\MessageTemp\\65f3152aa35b35ce8663459579bf4d6c\\Documents\\WeChat Files\\michael__huang\\Documents\\WeChat Files\\wxid_9g01qrxx</w:instrText>
    </w:r>
    <w:r>
      <w:instrText xml:space="preserve">lobz21\\FileStorage\\Administrator\\Documents\\WeChat Files\\zhu363494\\FileStorage\\Microsoft\\Windows\\Microsoft\\Windows\\Microsoft\\Windows\\Microsoft\\Windows\\Microsoft\\Windows\\Temporary%20Internet%20Files\\ksohtml\\wpsAEAB.tmp.png" \* MERGEFORMAT </w:instrText>
    </w:r>
    <w:r>
      <w:fldChar w:fldCharType="separate"/>
    </w:r>
    <w:r>
      <w:rPr>
        <w:rFonts w:hint="eastAsia"/>
      </w:rPr>
      <mc:AlternateContent>
        <mc:Choice Requires="wpg">
          <w:drawing>
            <wp:inline xmlns:wp="http://schemas.openxmlformats.org/drawingml/2006/wordprocessingDrawing" distT="0" distB="0" distL="0" distR="0">
              <wp:extent cx="1715770" cy="25654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716215" cy="2565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1pt;height:20.2pt;mso-wrap-distance-left:0.0pt;mso-wrap-distance-top:0.0pt;mso-wrap-distance-right:0.0pt;mso-wrap-distance-bottom:0.0pt;" stroked="f">
              <v:path textboxrect="0,0,0,0"/>
              <v:imagedata r:id="rId1" o:title=""/>
            </v:shape>
          </w:pict>
        </mc:Fallback>
      </mc:AlternateContent>
    </w:r>
    <w:r>
      <w:fldChar w:fldCharType="end"/>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70"/>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77"/>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3">
    <w:multiLevelType w:val="hybridMultilevel"/>
    <w:lvl w:ilvl="0">
      <w:start w:val="1"/>
      <w:numFmt w:val="decimal"/>
      <w:isLgl w:val="false"/>
      <w:suff w:val="tab"/>
      <w:lvlText w:val="%1."/>
      <w:lvlJc w:val="left"/>
      <w:pPr>
        <w:tabs>
          <w:tab w:val="left" w:pos="312" w:leader="none"/>
        </w:tabs>
      </w:pPr>
      <w:rPr>
        <w:rFonts w:cs="Times New Roman"/>
      </w:rPr>
    </w:lvl>
    <w:lvl w:ilvl="1">
      <w:start w:val="1"/>
      <w:numFmt w:val="bullet"/>
      <w:isLgl w:val="false"/>
      <w:suff w:val="tab"/>
      <w:lvlText w:val="o"/>
      <w:lvlJc w:val="left"/>
      <w:pPr>
        <w:ind w:left="1440" w:hanging="360"/>
      </w:pPr>
      <w:rPr>
        <w:rFonts w:ascii="Courier New" w:hAnsi="Courier New" w:eastAsia="Times New Roman"/>
      </w:rPr>
    </w:lvl>
    <w:lvl w:ilvl="2">
      <w:start w:val="1"/>
      <w:numFmt w:val="bullet"/>
      <w:isLgl w:val="false"/>
      <w:suff w:val="tab"/>
      <w:lvlText w:val="§"/>
      <w:lvlJc w:val="left"/>
      <w:pPr>
        <w:ind w:left="2160" w:hanging="360"/>
      </w:pPr>
      <w:rPr>
        <w:rFonts w:ascii="Wingdings" w:hAnsi="Wingdings" w:eastAsia="Times New Roman"/>
      </w:rPr>
    </w:lvl>
    <w:lvl w:ilvl="3">
      <w:start w:val="1"/>
      <w:numFmt w:val="bullet"/>
      <w:isLgl w:val="false"/>
      <w:suff w:val="tab"/>
      <w:lvlText w:val="·"/>
      <w:lvlJc w:val="left"/>
      <w:pPr>
        <w:ind w:left="2880" w:hanging="360"/>
      </w:pPr>
      <w:rPr>
        <w:rFonts w:ascii="Symbol" w:hAnsi="Symbol" w:eastAsia="Times New Roman"/>
      </w:rPr>
    </w:lvl>
    <w:lvl w:ilvl="4">
      <w:start w:val="1"/>
      <w:numFmt w:val="bullet"/>
      <w:isLgl w:val="false"/>
      <w:suff w:val="tab"/>
      <w:lvlText w:val="o"/>
      <w:lvlJc w:val="left"/>
      <w:pPr>
        <w:ind w:left="3600" w:hanging="360"/>
      </w:pPr>
      <w:rPr>
        <w:rFonts w:ascii="Courier New" w:hAnsi="Courier New" w:eastAsia="Times New Roman"/>
      </w:rPr>
    </w:lvl>
    <w:lvl w:ilvl="5">
      <w:start w:val="1"/>
      <w:numFmt w:val="bullet"/>
      <w:isLgl w:val="false"/>
      <w:suff w:val="tab"/>
      <w:lvlText w:val="§"/>
      <w:lvlJc w:val="left"/>
      <w:pPr>
        <w:ind w:left="4320" w:hanging="360"/>
      </w:pPr>
      <w:rPr>
        <w:rFonts w:ascii="Wingdings" w:hAnsi="Wingdings" w:eastAsia="Times New Roman"/>
      </w:rPr>
    </w:lvl>
    <w:lvl w:ilvl="6">
      <w:start w:val="1"/>
      <w:numFmt w:val="bullet"/>
      <w:isLgl w:val="false"/>
      <w:suff w:val="tab"/>
      <w:lvlText w:val="·"/>
      <w:lvlJc w:val="left"/>
      <w:pPr>
        <w:ind w:left="5040" w:hanging="360"/>
      </w:pPr>
      <w:rPr>
        <w:rFonts w:ascii="Symbol" w:hAnsi="Symbol" w:eastAsia="Times New Roman"/>
      </w:rPr>
    </w:lvl>
    <w:lvl w:ilvl="7">
      <w:start w:val="1"/>
      <w:numFmt w:val="bullet"/>
      <w:isLgl w:val="false"/>
      <w:suff w:val="tab"/>
      <w:lvlText w:val="o"/>
      <w:lvlJc w:val="left"/>
      <w:pPr>
        <w:ind w:left="5760" w:hanging="360"/>
      </w:pPr>
      <w:rPr>
        <w:rFonts w:ascii="Courier New" w:hAnsi="Courier New" w:eastAsia="Times New Roman"/>
      </w:rPr>
    </w:lvl>
    <w:lvl w:ilvl="8">
      <w:start w:val="1"/>
      <w:numFmt w:val="bullet"/>
      <w:isLgl w:val="false"/>
      <w:suff w:val="tab"/>
      <w:lvlText w:val="§"/>
      <w:lvlJc w:val="left"/>
      <w:pPr>
        <w:ind w:left="6480" w:hanging="360"/>
      </w:pPr>
      <w:rPr>
        <w:rFonts w:ascii="Wingdings" w:hAnsi="Wingdings" w:eastAsia="Times New Roman"/>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Caption Char"/>
    <w:basedOn w:val="729"/>
    <w:link w:val="736"/>
    <w:uiPriority w:val="99"/>
  </w:style>
  <w:style w:type="table" w:styleId="696">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5">
    <w:name w:val="TOC Heading"/>
    <w:uiPriority w:val="39"/>
    <w:unhideWhenUsed/>
  </w:style>
  <w:style w:type="paragraph" w:styleId="71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7">
    <w:name w:val="Heading 1"/>
    <w:basedOn w:val="716"/>
    <w:next w:val="716"/>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uiPriority w:val="9"/>
    <w:unhideWhenUsed/>
    <w:qFormat/>
    <w:pPr>
      <w:keepLines/>
      <w:keepNext/>
      <w:spacing w:before="320" w:after="200"/>
      <w:outlineLvl w:val="5"/>
    </w:pPr>
    <w:rPr>
      <w:rFonts w:ascii="Arial" w:hAnsi="Arial" w:eastAsia="Arial" w:cs="Arial"/>
      <w:b/>
      <w:bCs/>
      <w:sz w:val="22"/>
    </w:rPr>
  </w:style>
  <w:style w:type="paragraph" w:styleId="723">
    <w:name w:val="Heading 7"/>
    <w:basedOn w:val="716"/>
    <w:next w:val="716"/>
    <w:uiPriority w:val="9"/>
    <w:unhideWhenUsed/>
    <w:qFormat/>
    <w:pPr>
      <w:keepLines/>
      <w:keepNext/>
      <w:spacing w:before="320" w:after="200"/>
      <w:outlineLvl w:val="6"/>
    </w:pPr>
    <w:rPr>
      <w:rFonts w:ascii="Arial" w:hAnsi="Arial" w:eastAsia="Arial" w:cs="Arial"/>
      <w:b/>
      <w:bCs/>
      <w:i/>
      <w:iCs/>
      <w:sz w:val="22"/>
    </w:rPr>
  </w:style>
  <w:style w:type="paragraph" w:styleId="724">
    <w:name w:val="Heading 8"/>
    <w:basedOn w:val="716"/>
    <w:next w:val="716"/>
    <w:uiPriority w:val="9"/>
    <w:unhideWhenUsed/>
    <w:qFormat/>
    <w:pPr>
      <w:keepLines/>
      <w:keepNext/>
      <w:spacing w:before="320" w:after="200"/>
      <w:outlineLvl w:val="7"/>
    </w:pPr>
    <w:rPr>
      <w:rFonts w:ascii="Arial" w:hAnsi="Arial" w:eastAsia="Arial" w:cs="Arial"/>
      <w:i/>
      <w:iCs/>
      <w:sz w:val="22"/>
    </w:rPr>
  </w:style>
  <w:style w:type="paragraph" w:styleId="725">
    <w:name w:val="Heading 9"/>
    <w:basedOn w:val="716"/>
    <w:next w:val="716"/>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annotation text"/>
    <w:basedOn w:val="716"/>
    <w:uiPriority w:val="99"/>
    <w:semiHidden/>
    <w:unhideWhenUsed/>
    <w:qFormat/>
    <w:pPr>
      <w:jc w:val="left"/>
    </w:pPr>
  </w:style>
  <w:style w:type="paragraph" w:styleId="731">
    <w:name w:val="Body Text Indent"/>
    <w:basedOn w:val="716"/>
    <w:uiPriority w:val="99"/>
    <w:semiHidden/>
    <w:unhideWhenUsed/>
    <w:qFormat/>
    <w:pPr>
      <w:ind w:left="420"/>
      <w:spacing w:after="120"/>
    </w:pPr>
  </w:style>
  <w:style w:type="paragraph" w:styleId="732">
    <w:name w:val="toc 5"/>
    <w:basedOn w:val="716"/>
    <w:next w:val="716"/>
    <w:uiPriority w:val="39"/>
    <w:unhideWhenUsed/>
    <w:qFormat/>
    <w:pPr>
      <w:ind w:left="1134"/>
      <w:spacing w:after="57"/>
    </w:pPr>
  </w:style>
  <w:style w:type="paragraph" w:styleId="733">
    <w:name w:val="toc 3"/>
    <w:basedOn w:val="716"/>
    <w:next w:val="716"/>
    <w:uiPriority w:val="39"/>
    <w:unhideWhenUsed/>
    <w:qFormat/>
    <w:pPr>
      <w:ind w:left="567"/>
      <w:spacing w:after="57"/>
    </w:pPr>
  </w:style>
  <w:style w:type="paragraph" w:styleId="734">
    <w:name w:val="toc 8"/>
    <w:basedOn w:val="716"/>
    <w:next w:val="716"/>
    <w:uiPriority w:val="39"/>
    <w:unhideWhenUsed/>
    <w:qFormat/>
    <w:pPr>
      <w:ind w:left="1984"/>
      <w:spacing w:after="57"/>
    </w:pPr>
  </w:style>
  <w:style w:type="paragraph" w:styleId="735">
    <w:name w:val="endnote text"/>
    <w:basedOn w:val="716"/>
    <w:uiPriority w:val="99"/>
    <w:semiHidden/>
    <w:unhideWhenUsed/>
    <w:qFormat/>
    <w:rPr>
      <w:sz w:val="20"/>
    </w:rPr>
  </w:style>
  <w:style w:type="paragraph" w:styleId="736">
    <w:name w:val="Footer"/>
    <w:basedOn w:val="716"/>
    <w:link w:val="752"/>
    <w:uiPriority w:val="99"/>
    <w:unhideWhenUsed/>
    <w:qFormat/>
    <w:pPr>
      <w:tabs>
        <w:tab w:val="center" w:pos="7143" w:leader="none"/>
        <w:tab w:val="right" w:pos="14287" w:leader="none"/>
      </w:tabs>
    </w:pPr>
  </w:style>
  <w:style w:type="paragraph" w:styleId="737">
    <w:name w:val="Header"/>
    <w:basedOn w:val="716"/>
    <w:uiPriority w:val="99"/>
    <w:unhideWhenUsed/>
    <w:qFormat/>
    <w:pPr>
      <w:tabs>
        <w:tab w:val="center" w:pos="7143" w:leader="none"/>
        <w:tab w:val="right" w:pos="14287" w:leader="none"/>
      </w:tabs>
    </w:pPr>
  </w:style>
  <w:style w:type="paragraph" w:styleId="738">
    <w:name w:val="toc 1"/>
    <w:basedOn w:val="716"/>
    <w:next w:val="716"/>
    <w:uiPriority w:val="39"/>
    <w:unhideWhenUsed/>
    <w:qFormat/>
    <w:pPr>
      <w:spacing w:after="57"/>
    </w:pPr>
  </w:style>
  <w:style w:type="paragraph" w:styleId="739">
    <w:name w:val="toc 4"/>
    <w:basedOn w:val="716"/>
    <w:next w:val="716"/>
    <w:uiPriority w:val="39"/>
    <w:unhideWhenUsed/>
    <w:qFormat/>
    <w:pPr>
      <w:ind w:left="850"/>
      <w:spacing w:after="57"/>
    </w:pPr>
  </w:style>
  <w:style w:type="paragraph" w:styleId="740">
    <w:name w:val="Subtitle"/>
    <w:basedOn w:val="716"/>
    <w:next w:val="716"/>
    <w:uiPriority w:val="11"/>
    <w:qFormat/>
    <w:pPr>
      <w:spacing w:before="200" w:after="200"/>
    </w:pPr>
    <w:rPr>
      <w:sz w:val="24"/>
      <w:szCs w:val="24"/>
    </w:rPr>
  </w:style>
  <w:style w:type="paragraph" w:styleId="741">
    <w:name w:val="footnote text"/>
    <w:basedOn w:val="716"/>
    <w:uiPriority w:val="99"/>
    <w:semiHidden/>
    <w:unhideWhenUsed/>
    <w:qFormat/>
    <w:pPr>
      <w:spacing w:after="40"/>
    </w:pPr>
    <w:rPr>
      <w:sz w:val="18"/>
    </w:rPr>
  </w:style>
  <w:style w:type="paragraph" w:styleId="742">
    <w:name w:val="toc 6"/>
    <w:basedOn w:val="716"/>
    <w:next w:val="716"/>
    <w:uiPriority w:val="39"/>
    <w:unhideWhenUsed/>
    <w:qFormat/>
    <w:pPr>
      <w:ind w:left="1417"/>
      <w:spacing w:after="57"/>
    </w:pPr>
  </w:style>
  <w:style w:type="paragraph" w:styleId="743">
    <w:name w:val="table of figures"/>
    <w:basedOn w:val="716"/>
    <w:next w:val="716"/>
    <w:uiPriority w:val="99"/>
    <w:unhideWhenUsed/>
    <w:qFormat/>
  </w:style>
  <w:style w:type="paragraph" w:styleId="744">
    <w:name w:val="toc 2"/>
    <w:basedOn w:val="716"/>
    <w:next w:val="716"/>
    <w:uiPriority w:val="39"/>
    <w:unhideWhenUsed/>
    <w:qFormat/>
    <w:pPr>
      <w:ind w:left="283"/>
      <w:spacing w:after="57"/>
    </w:pPr>
  </w:style>
  <w:style w:type="paragraph" w:styleId="745">
    <w:name w:val="toc 9"/>
    <w:basedOn w:val="716"/>
    <w:next w:val="716"/>
    <w:uiPriority w:val="39"/>
    <w:unhideWhenUsed/>
    <w:qFormat/>
    <w:pPr>
      <w:ind w:left="2268"/>
      <w:spacing w:after="57"/>
    </w:pPr>
  </w:style>
  <w:style w:type="paragraph" w:styleId="746">
    <w:name w:val="Title"/>
    <w:basedOn w:val="716"/>
    <w:next w:val="716"/>
    <w:uiPriority w:val="10"/>
    <w:qFormat/>
    <w:pPr>
      <w:contextualSpacing/>
      <w:spacing w:before="300" w:after="200"/>
    </w:pPr>
    <w:rPr>
      <w:sz w:val="48"/>
      <w:szCs w:val="48"/>
    </w:rPr>
  </w:style>
  <w:style w:type="paragraph" w:styleId="747">
    <w:name w:val="Body Text First Indent 2"/>
    <w:basedOn w:val="731"/>
    <w:uiPriority w:val="99"/>
    <w:semiHidden/>
    <w:unhideWhenUsed/>
    <w:qFormat/>
    <w:pPr>
      <w:ind w:firstLine="420"/>
    </w:p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character" w:styleId="752" w:customStyle="1">
    <w:name w:val="页脚 字符1"/>
    <w:link w:val="736"/>
    <w:uiPriority w:val="99"/>
    <w:qFormat/>
  </w:style>
  <w:style w:type="paragraph" w:styleId="753" w:customStyle="1">
    <w:name w:val="TOC 标题1"/>
    <w:uiPriority w:val="39"/>
    <w:unhideWhenUsed/>
    <w:qFormat/>
    <w:rPr>
      <w:rFonts w:ascii="Times New Roman" w:hAnsi="Times New Roman" w:eastAsia="宋体" w:cs="Times New Roman"/>
      <w:lang w:val="en-US" w:eastAsia="zh-CN" w:bidi="ar-SA"/>
    </w:rPr>
  </w:style>
  <w:style w:type="paragraph" w:styleId="754" w:customStyle="1">
    <w:name w:val="标题 112"/>
    <w:basedOn w:val="716"/>
    <w:next w:val="716"/>
    <w:link w:val="765"/>
    <w:uiPriority w:val="0"/>
    <w:qFormat/>
    <w:pPr>
      <w:keepLines/>
      <w:keepNext/>
      <w:spacing w:before="480" w:after="200"/>
      <w:outlineLvl w:val="0"/>
    </w:pPr>
    <w:rPr>
      <w:rFonts w:ascii="Arial" w:hAnsi="Arial" w:eastAsia="Times New Roman"/>
      <w:sz w:val="40"/>
      <w:szCs w:val="40"/>
    </w:rPr>
  </w:style>
  <w:style w:type="paragraph" w:styleId="755" w:customStyle="1">
    <w:name w:val="标题 211"/>
    <w:basedOn w:val="716"/>
    <w:next w:val="716"/>
    <w:link w:val="766"/>
    <w:uiPriority w:val="0"/>
    <w:qFormat/>
    <w:pPr>
      <w:keepLines/>
      <w:keepNext/>
      <w:spacing w:before="360" w:after="200"/>
      <w:outlineLvl w:val="1"/>
    </w:pPr>
    <w:rPr>
      <w:rFonts w:ascii="Arial" w:hAnsi="Arial" w:eastAsia="Times New Roman"/>
      <w:sz w:val="34"/>
      <w:szCs w:val="20"/>
    </w:rPr>
  </w:style>
  <w:style w:type="paragraph" w:styleId="756" w:customStyle="1">
    <w:name w:val="标题 31"/>
    <w:basedOn w:val="716"/>
    <w:next w:val="716"/>
    <w:link w:val="767"/>
    <w:uiPriority w:val="0"/>
    <w:qFormat/>
    <w:pPr>
      <w:keepLines/>
      <w:keepNext/>
      <w:spacing w:before="320" w:after="200"/>
      <w:outlineLvl w:val="2"/>
    </w:pPr>
    <w:rPr>
      <w:rFonts w:ascii="Arial" w:hAnsi="Arial" w:eastAsia="Times New Roman"/>
      <w:sz w:val="30"/>
      <w:szCs w:val="30"/>
    </w:rPr>
  </w:style>
  <w:style w:type="paragraph" w:styleId="757" w:customStyle="1">
    <w:name w:val="标题 411"/>
    <w:basedOn w:val="716"/>
    <w:next w:val="716"/>
    <w:link w:val="768"/>
    <w:uiPriority w:val="0"/>
    <w:qFormat/>
    <w:pPr>
      <w:keepLines/>
      <w:keepNext/>
      <w:spacing w:before="320" w:after="200"/>
      <w:outlineLvl w:val="3"/>
    </w:pPr>
    <w:rPr>
      <w:rFonts w:ascii="Arial" w:hAnsi="Arial" w:eastAsia="Times New Roman"/>
      <w:b/>
      <w:bCs/>
      <w:sz w:val="26"/>
      <w:szCs w:val="26"/>
    </w:rPr>
  </w:style>
  <w:style w:type="paragraph" w:styleId="758" w:customStyle="1">
    <w:name w:val="标题 51"/>
    <w:basedOn w:val="716"/>
    <w:next w:val="716"/>
    <w:link w:val="769"/>
    <w:uiPriority w:val="0"/>
    <w:qFormat/>
    <w:pPr>
      <w:keepLines/>
      <w:keepNext/>
      <w:spacing w:before="320" w:after="200"/>
      <w:outlineLvl w:val="4"/>
    </w:pPr>
    <w:rPr>
      <w:rFonts w:ascii="Arial" w:hAnsi="Arial" w:eastAsia="Times New Roman"/>
      <w:b/>
      <w:bCs/>
      <w:sz w:val="24"/>
      <w:szCs w:val="24"/>
    </w:rPr>
  </w:style>
  <w:style w:type="paragraph" w:styleId="759" w:customStyle="1">
    <w:name w:val="标题 61"/>
    <w:basedOn w:val="716"/>
    <w:next w:val="716"/>
    <w:link w:val="770"/>
    <w:uiPriority w:val="0"/>
    <w:qFormat/>
    <w:pPr>
      <w:keepLines/>
      <w:keepNext/>
      <w:spacing w:before="320" w:after="200"/>
      <w:outlineLvl w:val="5"/>
    </w:pPr>
    <w:rPr>
      <w:rFonts w:ascii="Arial" w:hAnsi="Arial" w:eastAsia="Times New Roman"/>
      <w:b/>
      <w:bCs/>
      <w:sz w:val="22"/>
    </w:rPr>
  </w:style>
  <w:style w:type="paragraph" w:styleId="760" w:customStyle="1">
    <w:name w:val="标题 71"/>
    <w:basedOn w:val="716"/>
    <w:next w:val="716"/>
    <w:link w:val="771"/>
    <w:uiPriority w:val="0"/>
    <w:qFormat/>
    <w:pPr>
      <w:keepLines/>
      <w:keepNext/>
      <w:spacing w:before="320" w:after="200"/>
      <w:outlineLvl w:val="6"/>
    </w:pPr>
    <w:rPr>
      <w:rFonts w:ascii="Arial" w:hAnsi="Arial" w:eastAsia="Times New Roman"/>
      <w:b/>
      <w:bCs/>
      <w:i/>
      <w:iCs/>
      <w:sz w:val="22"/>
    </w:rPr>
  </w:style>
  <w:style w:type="paragraph" w:styleId="761" w:customStyle="1">
    <w:name w:val="标题 81"/>
    <w:basedOn w:val="716"/>
    <w:next w:val="716"/>
    <w:link w:val="772"/>
    <w:uiPriority w:val="0"/>
    <w:qFormat/>
    <w:pPr>
      <w:keepLines/>
      <w:keepNext/>
      <w:spacing w:before="320" w:after="200"/>
      <w:outlineLvl w:val="7"/>
    </w:pPr>
    <w:rPr>
      <w:rFonts w:ascii="Arial" w:hAnsi="Arial" w:eastAsia="Times New Roman"/>
      <w:i/>
      <w:iCs/>
      <w:sz w:val="22"/>
    </w:rPr>
  </w:style>
  <w:style w:type="paragraph" w:styleId="762" w:customStyle="1">
    <w:name w:val="标题 91"/>
    <w:basedOn w:val="716"/>
    <w:next w:val="716"/>
    <w:link w:val="773"/>
    <w:uiPriority w:val="0"/>
    <w:qFormat/>
    <w:pPr>
      <w:keepLines/>
      <w:keepNext/>
      <w:spacing w:before="320" w:after="200"/>
      <w:outlineLvl w:val="8"/>
    </w:pPr>
    <w:rPr>
      <w:rFonts w:ascii="Arial" w:hAnsi="Arial" w:eastAsia="Times New Roman"/>
      <w:i/>
      <w:iCs/>
      <w:szCs w:val="21"/>
    </w:rPr>
  </w:style>
  <w:style w:type="character" w:styleId="763" w:customStyle="1">
    <w:name w:val="默认段落字体12"/>
    <w:uiPriority w:val="0"/>
    <w:semiHidden/>
    <w:qFormat/>
  </w:style>
  <w:style w:type="table" w:styleId="764" w:customStyle="1">
    <w:name w:val="普通表格11"/>
    <w:uiPriority w:val="0"/>
    <w:semiHidden/>
    <w:qFormat/>
    <w:tblPr>
      <w:tblCellMar>
        <w:left w:w="0" w:type="dxa"/>
        <w:top w:w="0" w:type="dxa"/>
        <w:right w:w="0" w:type="dxa"/>
        <w:bottom w:w="0" w:type="dxa"/>
      </w:tblCellMar>
    </w:tblPr>
  </w:style>
  <w:style w:type="character" w:styleId="765" w:customStyle="1">
    <w:name w:val="Heading 1 Char1"/>
    <w:link w:val="754"/>
    <w:uiPriority w:val="0"/>
    <w:qFormat/>
    <w:rPr>
      <w:rFonts w:ascii="Arial" w:hAnsi="Arial" w:eastAsia="Times New Roman"/>
      <w:sz w:val="40"/>
    </w:rPr>
  </w:style>
  <w:style w:type="character" w:styleId="766" w:customStyle="1">
    <w:name w:val="Heading 2 Char1"/>
    <w:link w:val="755"/>
    <w:uiPriority w:val="0"/>
    <w:qFormat/>
    <w:rPr>
      <w:rFonts w:ascii="Arial" w:hAnsi="Arial" w:eastAsia="Times New Roman"/>
      <w:sz w:val="34"/>
    </w:rPr>
  </w:style>
  <w:style w:type="character" w:styleId="767" w:customStyle="1">
    <w:name w:val="Heading 3 Char1"/>
    <w:link w:val="756"/>
    <w:uiPriority w:val="0"/>
    <w:qFormat/>
    <w:rPr>
      <w:rFonts w:ascii="Arial" w:hAnsi="Arial" w:eastAsia="Times New Roman"/>
      <w:sz w:val="30"/>
    </w:rPr>
  </w:style>
  <w:style w:type="character" w:styleId="768" w:customStyle="1">
    <w:name w:val="Heading 4 Char1"/>
    <w:link w:val="757"/>
    <w:uiPriority w:val="0"/>
    <w:qFormat/>
    <w:rPr>
      <w:rFonts w:ascii="Arial" w:hAnsi="Arial" w:eastAsia="Times New Roman"/>
      <w:b/>
      <w:sz w:val="26"/>
    </w:rPr>
  </w:style>
  <w:style w:type="character" w:styleId="769" w:customStyle="1">
    <w:name w:val="Heading 5 Char1"/>
    <w:link w:val="758"/>
    <w:uiPriority w:val="0"/>
    <w:qFormat/>
    <w:rPr>
      <w:rFonts w:ascii="Arial" w:hAnsi="Arial" w:eastAsia="Times New Roman"/>
      <w:b/>
      <w:sz w:val="24"/>
    </w:rPr>
  </w:style>
  <w:style w:type="character" w:styleId="770" w:customStyle="1">
    <w:name w:val="Heading 6 Char1"/>
    <w:link w:val="759"/>
    <w:uiPriority w:val="0"/>
    <w:qFormat/>
    <w:rPr>
      <w:rFonts w:ascii="Arial" w:hAnsi="Arial" w:eastAsia="Times New Roman"/>
      <w:b/>
      <w:sz w:val="22"/>
    </w:rPr>
  </w:style>
  <w:style w:type="character" w:styleId="771" w:customStyle="1">
    <w:name w:val="Heading 7 Char1"/>
    <w:link w:val="760"/>
    <w:uiPriority w:val="0"/>
    <w:qFormat/>
    <w:rPr>
      <w:rFonts w:ascii="Arial" w:hAnsi="Arial" w:eastAsia="Times New Roman"/>
      <w:b/>
      <w:i/>
      <w:sz w:val="22"/>
    </w:rPr>
  </w:style>
  <w:style w:type="character" w:styleId="772" w:customStyle="1">
    <w:name w:val="Heading 8 Char1"/>
    <w:link w:val="761"/>
    <w:uiPriority w:val="0"/>
    <w:qFormat/>
    <w:rPr>
      <w:rFonts w:ascii="Arial" w:hAnsi="Arial" w:eastAsia="Times New Roman"/>
      <w:i/>
      <w:sz w:val="22"/>
    </w:rPr>
  </w:style>
  <w:style w:type="character" w:styleId="773" w:customStyle="1">
    <w:name w:val="Heading 9 Char1"/>
    <w:link w:val="762"/>
    <w:uiPriority w:val="0"/>
    <w:qFormat/>
    <w:rPr>
      <w:rFonts w:ascii="Arial" w:hAnsi="Arial" w:eastAsia="Times New Roman"/>
      <w:i/>
      <w:sz w:val="21"/>
    </w:rPr>
  </w:style>
  <w:style w:type="paragraph" w:styleId="774" w:customStyle="1">
    <w:name w:val="目录 711"/>
    <w:basedOn w:val="716"/>
    <w:next w:val="716"/>
    <w:uiPriority w:val="0"/>
    <w:semiHidden/>
    <w:qFormat/>
    <w:pPr>
      <w:ind w:left="1701"/>
      <w:spacing w:after="57"/>
    </w:pPr>
  </w:style>
  <w:style w:type="paragraph" w:styleId="775" w:customStyle="1">
    <w:name w:val="引文目录1"/>
    <w:basedOn w:val="716"/>
    <w:next w:val="716"/>
    <w:uiPriority w:val="0"/>
    <w:semiHidden/>
    <w:pPr>
      <w:ind w:left="420"/>
    </w:pPr>
  </w:style>
  <w:style w:type="paragraph" w:styleId="776" w:customStyle="1">
    <w:name w:val="题注1"/>
    <w:basedOn w:val="716"/>
    <w:next w:val="716"/>
    <w:uiPriority w:val="0"/>
    <w:semiHidden/>
    <w:qFormat/>
    <w:pPr>
      <w:spacing w:line="276" w:lineRule="auto"/>
    </w:pPr>
    <w:rPr>
      <w:b/>
      <w:bCs/>
      <w:color w:val="4f81bd"/>
      <w:sz w:val="18"/>
      <w:szCs w:val="18"/>
    </w:rPr>
  </w:style>
  <w:style w:type="paragraph" w:styleId="777" w:customStyle="1">
    <w:name w:val="列表项目符号11"/>
    <w:basedOn w:val="754"/>
    <w:next w:val="716"/>
    <w:uiPriority w:val="0"/>
    <w:qFormat/>
    <w:pPr>
      <w:numPr>
        <w:ilvl w:val="0"/>
        <w:numId w:val="1"/>
      </w:numPr>
    </w:pPr>
  </w:style>
  <w:style w:type="paragraph" w:styleId="778" w:customStyle="1">
    <w:name w:val="批注文字11"/>
    <w:basedOn w:val="716"/>
    <w:uiPriority w:val="0"/>
    <w:semiHidden/>
    <w:qFormat/>
    <w:pPr>
      <w:jc w:val="left"/>
    </w:pPr>
  </w:style>
  <w:style w:type="paragraph" w:styleId="779" w:customStyle="1">
    <w:name w:val="正文文本缩进12"/>
    <w:basedOn w:val="716"/>
    <w:next w:val="780"/>
    <w:uiPriority w:val="0"/>
    <w:qFormat/>
    <w:pPr>
      <w:ind w:left="420"/>
      <w:spacing w:after="120"/>
    </w:pPr>
  </w:style>
  <w:style w:type="paragraph" w:styleId="780" w:customStyle="1">
    <w:name w:val="寄信人地址11"/>
    <w:basedOn w:val="716"/>
    <w:uiPriority w:val="0"/>
    <w:qFormat/>
    <w:rPr>
      <w:rFonts w:ascii="Arial" w:hAnsi="Arial" w:eastAsia="Times New Roman"/>
      <w:sz w:val="26"/>
      <w:szCs w:val="20"/>
    </w:rPr>
  </w:style>
  <w:style w:type="paragraph" w:styleId="781" w:customStyle="1">
    <w:name w:val="目录 51"/>
    <w:basedOn w:val="716"/>
    <w:next w:val="716"/>
    <w:uiPriority w:val="0"/>
    <w:semiHidden/>
    <w:qFormat/>
    <w:pPr>
      <w:ind w:left="1134"/>
      <w:spacing w:after="57"/>
    </w:pPr>
  </w:style>
  <w:style w:type="paragraph" w:styleId="782" w:customStyle="1">
    <w:name w:val="目录 31"/>
    <w:basedOn w:val="716"/>
    <w:next w:val="716"/>
    <w:uiPriority w:val="0"/>
    <w:semiHidden/>
    <w:qFormat/>
    <w:pPr>
      <w:ind w:left="567"/>
      <w:spacing w:after="57"/>
    </w:pPr>
  </w:style>
  <w:style w:type="paragraph" w:styleId="783" w:customStyle="1">
    <w:name w:val="目录 81"/>
    <w:basedOn w:val="716"/>
    <w:next w:val="716"/>
    <w:uiPriority w:val="0"/>
    <w:semiHidden/>
    <w:qFormat/>
    <w:pPr>
      <w:ind w:left="1984"/>
      <w:spacing w:after="57"/>
    </w:pPr>
  </w:style>
  <w:style w:type="paragraph" w:styleId="784" w:customStyle="1">
    <w:name w:val="尾注文本1"/>
    <w:basedOn w:val="716"/>
    <w:link w:val="785"/>
    <w:uiPriority w:val="0"/>
    <w:semiHidden/>
    <w:qFormat/>
    <w:rPr>
      <w:sz w:val="20"/>
      <w:szCs w:val="20"/>
    </w:rPr>
  </w:style>
  <w:style w:type="character" w:styleId="785" w:customStyle="1">
    <w:name w:val="Endnote Text Char"/>
    <w:link w:val="784"/>
    <w:uiPriority w:val="0"/>
    <w:qFormat/>
    <w:rPr>
      <w:sz w:val="20"/>
    </w:rPr>
  </w:style>
  <w:style w:type="paragraph" w:styleId="786" w:customStyle="1">
    <w:name w:val="批注框文本11"/>
    <w:basedOn w:val="716"/>
    <w:uiPriority w:val="0"/>
    <w:semiHidden/>
    <w:qFormat/>
    <w:rPr>
      <w:sz w:val="18"/>
      <w:szCs w:val="18"/>
    </w:rPr>
  </w:style>
  <w:style w:type="paragraph" w:styleId="787" w:customStyle="1">
    <w:name w:val="页脚11"/>
    <w:basedOn w:val="716"/>
    <w:link w:val="788"/>
    <w:uiPriority w:val="0"/>
    <w:qFormat/>
    <w:pPr>
      <w:tabs>
        <w:tab w:val="center" w:pos="7143" w:leader="none"/>
        <w:tab w:val="right" w:pos="14287" w:leader="none"/>
      </w:tabs>
    </w:pPr>
  </w:style>
  <w:style w:type="character" w:styleId="788" w:customStyle="1">
    <w:name w:val="Footer Char1"/>
    <w:link w:val="787"/>
    <w:uiPriority w:val="0"/>
    <w:qFormat/>
  </w:style>
  <w:style w:type="paragraph" w:styleId="789" w:customStyle="1">
    <w:name w:val="页眉11"/>
    <w:basedOn w:val="716"/>
    <w:link w:val="790"/>
    <w:uiPriority w:val="0"/>
    <w:qFormat/>
    <w:pPr>
      <w:tabs>
        <w:tab w:val="center" w:pos="7143" w:leader="none"/>
        <w:tab w:val="right" w:pos="14287" w:leader="none"/>
      </w:tabs>
    </w:pPr>
  </w:style>
  <w:style w:type="character" w:styleId="790" w:customStyle="1">
    <w:name w:val="Header Char1"/>
    <w:link w:val="789"/>
    <w:uiPriority w:val="0"/>
    <w:qFormat/>
  </w:style>
  <w:style w:type="paragraph" w:styleId="791" w:customStyle="1">
    <w:name w:val="目录 11"/>
    <w:basedOn w:val="716"/>
    <w:next w:val="716"/>
    <w:uiPriority w:val="0"/>
    <w:semiHidden/>
    <w:qFormat/>
    <w:pPr>
      <w:spacing w:after="57"/>
    </w:pPr>
  </w:style>
  <w:style w:type="paragraph" w:styleId="792" w:customStyle="1">
    <w:name w:val="目录 41"/>
    <w:basedOn w:val="716"/>
    <w:next w:val="716"/>
    <w:uiPriority w:val="0"/>
    <w:semiHidden/>
    <w:qFormat/>
    <w:pPr>
      <w:ind w:left="850"/>
      <w:spacing w:after="57"/>
    </w:pPr>
  </w:style>
  <w:style w:type="paragraph" w:styleId="793" w:customStyle="1">
    <w:name w:val="副标题1"/>
    <w:basedOn w:val="716"/>
    <w:next w:val="716"/>
    <w:link w:val="794"/>
    <w:uiPriority w:val="0"/>
    <w:qFormat/>
    <w:pPr>
      <w:spacing w:before="200" w:after="200"/>
    </w:pPr>
    <w:rPr>
      <w:sz w:val="24"/>
      <w:szCs w:val="24"/>
    </w:rPr>
  </w:style>
  <w:style w:type="character" w:styleId="794" w:customStyle="1">
    <w:name w:val="Subtitle Char"/>
    <w:link w:val="793"/>
    <w:uiPriority w:val="0"/>
    <w:qFormat/>
    <w:rPr>
      <w:sz w:val="24"/>
    </w:rPr>
  </w:style>
  <w:style w:type="paragraph" w:styleId="795" w:customStyle="1">
    <w:name w:val="脚注文本11"/>
    <w:basedOn w:val="716"/>
    <w:link w:val="796"/>
    <w:uiPriority w:val="0"/>
    <w:semiHidden/>
    <w:qFormat/>
    <w:pPr>
      <w:spacing w:after="40"/>
    </w:pPr>
    <w:rPr>
      <w:sz w:val="18"/>
      <w:szCs w:val="20"/>
    </w:rPr>
  </w:style>
  <w:style w:type="character" w:styleId="796" w:customStyle="1">
    <w:name w:val="Footnote Text Char"/>
    <w:link w:val="795"/>
    <w:uiPriority w:val="0"/>
    <w:qFormat/>
    <w:rPr>
      <w:sz w:val="18"/>
    </w:rPr>
  </w:style>
  <w:style w:type="paragraph" w:styleId="797" w:customStyle="1">
    <w:name w:val="目录 61"/>
    <w:basedOn w:val="716"/>
    <w:next w:val="716"/>
    <w:uiPriority w:val="0"/>
    <w:semiHidden/>
    <w:qFormat/>
    <w:pPr>
      <w:ind w:left="1417"/>
      <w:spacing w:after="57"/>
    </w:pPr>
  </w:style>
  <w:style w:type="paragraph" w:styleId="798" w:customStyle="1">
    <w:name w:val="图表目录1"/>
    <w:basedOn w:val="716"/>
    <w:next w:val="716"/>
    <w:uiPriority w:val="0"/>
    <w:semiHidden/>
    <w:qFormat/>
  </w:style>
  <w:style w:type="paragraph" w:styleId="799" w:customStyle="1">
    <w:name w:val="目录 21"/>
    <w:basedOn w:val="716"/>
    <w:next w:val="716"/>
    <w:uiPriority w:val="0"/>
    <w:semiHidden/>
    <w:qFormat/>
    <w:pPr>
      <w:ind w:left="283"/>
      <w:spacing w:after="57"/>
    </w:pPr>
  </w:style>
  <w:style w:type="paragraph" w:styleId="800" w:customStyle="1">
    <w:name w:val="目录 91"/>
    <w:basedOn w:val="716"/>
    <w:next w:val="716"/>
    <w:uiPriority w:val="0"/>
    <w:semiHidden/>
    <w:qFormat/>
    <w:pPr>
      <w:ind w:left="2268"/>
      <w:spacing w:after="57"/>
    </w:pPr>
  </w:style>
  <w:style w:type="paragraph" w:styleId="801" w:customStyle="1">
    <w:name w:val="正文文本 211"/>
    <w:basedOn w:val="754"/>
    <w:next w:val="777"/>
    <w:uiPriority w:val="0"/>
    <w:qFormat/>
    <w:pPr>
      <w:spacing w:after="120" w:line="480" w:lineRule="auto"/>
    </w:pPr>
    <w:rPr>
      <w:sz w:val="20"/>
    </w:rPr>
  </w:style>
  <w:style w:type="paragraph" w:styleId="802" w:customStyle="1">
    <w:name w:val="标题11"/>
    <w:basedOn w:val="716"/>
    <w:next w:val="716"/>
    <w:link w:val="803"/>
    <w:uiPriority w:val="0"/>
    <w:qFormat/>
    <w:pPr>
      <w:spacing w:before="300" w:after="200"/>
    </w:pPr>
    <w:rPr>
      <w:sz w:val="48"/>
      <w:szCs w:val="48"/>
    </w:rPr>
  </w:style>
  <w:style w:type="character" w:styleId="803" w:customStyle="1">
    <w:name w:val="Title Char1"/>
    <w:link w:val="802"/>
    <w:uiPriority w:val="0"/>
    <w:qFormat/>
    <w:rPr>
      <w:sz w:val="48"/>
    </w:rPr>
  </w:style>
  <w:style w:type="paragraph" w:styleId="804" w:customStyle="1">
    <w:name w:val="批注主题11"/>
    <w:basedOn w:val="778"/>
    <w:next w:val="778"/>
    <w:uiPriority w:val="0"/>
    <w:semiHidden/>
    <w:qFormat/>
    <w:rPr>
      <w:b/>
      <w:bCs/>
    </w:rPr>
  </w:style>
  <w:style w:type="paragraph" w:styleId="805" w:customStyle="1">
    <w:name w:val="正文首行缩进 212"/>
    <w:basedOn w:val="779"/>
    <w:next w:val="716"/>
    <w:uiPriority w:val="0"/>
    <w:qFormat/>
    <w:pPr>
      <w:ind w:firstLine="420"/>
    </w:pPr>
  </w:style>
  <w:style w:type="table" w:styleId="806" w:customStyle="1">
    <w:name w:val="网格型11"/>
    <w:basedOn w:val="764"/>
    <w:uiPriority w:val="0"/>
    <w:qFormat/>
    <w:tblPr/>
  </w:style>
  <w:style w:type="character" w:styleId="807" w:customStyle="1">
    <w:name w:val="尾注引用1"/>
    <w:basedOn w:val="763"/>
    <w:uiPriority w:val="0"/>
    <w:semiHidden/>
    <w:qFormat/>
    <w:rPr>
      <w:vertAlign w:val="superscript"/>
    </w:rPr>
  </w:style>
  <w:style w:type="character" w:styleId="808" w:customStyle="1">
    <w:name w:val="超链接12"/>
    <w:basedOn w:val="763"/>
    <w:uiPriority w:val="0"/>
    <w:qFormat/>
    <w:rPr>
      <w:color w:val="0000ff"/>
      <w:u w:val="single"/>
    </w:rPr>
  </w:style>
  <w:style w:type="character" w:styleId="809" w:customStyle="1">
    <w:name w:val="批注引用11"/>
    <w:basedOn w:val="763"/>
    <w:uiPriority w:val="0"/>
    <w:semiHidden/>
    <w:qFormat/>
    <w:rPr>
      <w:sz w:val="21"/>
      <w:szCs w:val="21"/>
    </w:rPr>
  </w:style>
  <w:style w:type="character" w:styleId="810" w:customStyle="1">
    <w:name w:val="脚注引用1"/>
    <w:basedOn w:val="763"/>
    <w:uiPriority w:val="0"/>
    <w:semiHidden/>
    <w:qFormat/>
    <w:rPr>
      <w:vertAlign w:val="superscript"/>
    </w:rPr>
  </w:style>
  <w:style w:type="character" w:styleId="811" w:customStyle="1">
    <w:name w:val="Heading 1 Char"/>
    <w:basedOn w:val="763"/>
    <w:uiPriority w:val="0"/>
    <w:qFormat/>
    <w:rPr>
      <w:rFonts w:ascii="Arial" w:hAnsi="Arial" w:eastAsia="Times New Roman" w:cs="Arial"/>
      <w:sz w:val="40"/>
      <w:szCs w:val="40"/>
    </w:rPr>
  </w:style>
  <w:style w:type="character" w:styleId="812" w:customStyle="1">
    <w:name w:val="Heading 2 Char"/>
    <w:basedOn w:val="763"/>
    <w:uiPriority w:val="0"/>
    <w:qFormat/>
    <w:rPr>
      <w:rFonts w:ascii="Arial" w:hAnsi="Arial" w:eastAsia="Times New Roman" w:cs="Arial"/>
      <w:sz w:val="34"/>
    </w:rPr>
  </w:style>
  <w:style w:type="character" w:styleId="813" w:customStyle="1">
    <w:name w:val="Heading 3 Char"/>
    <w:basedOn w:val="763"/>
    <w:uiPriority w:val="0"/>
    <w:qFormat/>
    <w:rPr>
      <w:rFonts w:ascii="Arial" w:hAnsi="Arial" w:eastAsia="Times New Roman" w:cs="Arial"/>
      <w:sz w:val="30"/>
      <w:szCs w:val="30"/>
    </w:rPr>
  </w:style>
  <w:style w:type="character" w:styleId="814" w:customStyle="1">
    <w:name w:val="Heading 4 Char"/>
    <w:basedOn w:val="763"/>
    <w:uiPriority w:val="0"/>
    <w:qFormat/>
    <w:rPr>
      <w:rFonts w:ascii="Arial" w:hAnsi="Arial" w:eastAsia="Times New Roman" w:cs="Arial"/>
      <w:b/>
      <w:bCs/>
      <w:sz w:val="26"/>
      <w:szCs w:val="26"/>
    </w:rPr>
  </w:style>
  <w:style w:type="character" w:styleId="815" w:customStyle="1">
    <w:name w:val="Heading 5 Char"/>
    <w:basedOn w:val="763"/>
    <w:uiPriority w:val="0"/>
    <w:qFormat/>
    <w:rPr>
      <w:rFonts w:ascii="Arial" w:hAnsi="Arial" w:eastAsia="Times New Roman" w:cs="Arial"/>
      <w:b/>
      <w:bCs/>
      <w:sz w:val="24"/>
      <w:szCs w:val="24"/>
    </w:rPr>
  </w:style>
  <w:style w:type="character" w:styleId="816" w:customStyle="1">
    <w:name w:val="Heading 6 Char"/>
    <w:basedOn w:val="763"/>
    <w:uiPriority w:val="0"/>
    <w:qFormat/>
    <w:rPr>
      <w:rFonts w:ascii="Arial" w:hAnsi="Arial" w:eastAsia="Times New Roman" w:cs="Arial"/>
      <w:b/>
      <w:bCs/>
      <w:sz w:val="22"/>
      <w:szCs w:val="22"/>
    </w:rPr>
  </w:style>
  <w:style w:type="character" w:styleId="817" w:customStyle="1">
    <w:name w:val="Heading 7 Char"/>
    <w:basedOn w:val="763"/>
    <w:uiPriority w:val="0"/>
    <w:qFormat/>
    <w:rPr>
      <w:rFonts w:ascii="Arial" w:hAnsi="Arial" w:eastAsia="Times New Roman" w:cs="Arial"/>
      <w:b/>
      <w:bCs/>
      <w:i/>
      <w:iCs/>
      <w:sz w:val="22"/>
      <w:szCs w:val="22"/>
    </w:rPr>
  </w:style>
  <w:style w:type="character" w:styleId="818" w:customStyle="1">
    <w:name w:val="Heading 8 Char"/>
    <w:basedOn w:val="763"/>
    <w:uiPriority w:val="0"/>
    <w:rPr>
      <w:rFonts w:ascii="Arial" w:hAnsi="Arial" w:eastAsia="Times New Roman" w:cs="Arial"/>
      <w:i/>
      <w:iCs/>
      <w:sz w:val="22"/>
      <w:szCs w:val="22"/>
    </w:rPr>
  </w:style>
  <w:style w:type="character" w:styleId="819" w:customStyle="1">
    <w:name w:val="Heading 9 Char"/>
    <w:basedOn w:val="763"/>
    <w:uiPriority w:val="0"/>
    <w:qFormat/>
    <w:rPr>
      <w:rFonts w:ascii="Arial" w:hAnsi="Arial" w:eastAsia="Times New Roman" w:cs="Arial"/>
      <w:i/>
      <w:iCs/>
      <w:sz w:val="21"/>
      <w:szCs w:val="21"/>
    </w:rPr>
  </w:style>
  <w:style w:type="character" w:styleId="820" w:customStyle="1">
    <w:name w:val="Title Char"/>
    <w:basedOn w:val="763"/>
    <w:uiPriority w:val="0"/>
    <w:qFormat/>
    <w:rPr>
      <w:rFonts w:cs="Times New Roman"/>
      <w:sz w:val="48"/>
      <w:szCs w:val="48"/>
    </w:rPr>
  </w:style>
  <w:style w:type="character" w:styleId="821" w:customStyle="1">
    <w:name w:val="Quote Char"/>
    <w:uiPriority w:val="0"/>
    <w:qFormat/>
    <w:rPr>
      <w:i/>
    </w:rPr>
  </w:style>
  <w:style w:type="character" w:styleId="822" w:customStyle="1">
    <w:name w:val="Intense Quote Char"/>
    <w:uiPriority w:val="0"/>
    <w:qFormat/>
    <w:rPr>
      <w:i/>
    </w:rPr>
  </w:style>
  <w:style w:type="character" w:styleId="823" w:customStyle="1">
    <w:name w:val="Header Char"/>
    <w:basedOn w:val="763"/>
    <w:uiPriority w:val="0"/>
    <w:qFormat/>
    <w:rPr>
      <w:rFonts w:cs="Times New Roman"/>
    </w:rPr>
  </w:style>
  <w:style w:type="character" w:styleId="824" w:customStyle="1">
    <w:name w:val="Footer Char"/>
    <w:basedOn w:val="763"/>
    <w:uiPriority w:val="0"/>
    <w:qFormat/>
    <w:rPr>
      <w:rFonts w:cs="Times New Roman"/>
    </w:rPr>
  </w:style>
  <w:style w:type="paragraph" w:styleId="825" w:customStyle="1">
    <w:name w:val="TOC Heading1"/>
    <w:uiPriority w:val="0"/>
    <w:qFormat/>
    <w:rPr>
      <w:rFonts w:ascii="Times New Roman" w:hAnsi="Times New Roman" w:eastAsia="宋体" w:cs="Times New Roman"/>
      <w:lang w:val="en-US" w:eastAsia="zh-CN" w:bidi="ar-SA"/>
    </w:rPr>
  </w:style>
  <w:style w:type="paragraph" w:styleId="826">
    <w:name w:val="List Paragraph"/>
    <w:basedOn w:val="716"/>
    <w:next w:val="827"/>
    <w:uiPriority w:val="0"/>
    <w:qFormat/>
    <w:pPr>
      <w:ind w:left="720"/>
    </w:pPr>
  </w:style>
  <w:style w:type="paragraph" w:styleId="827" w:customStyle="1">
    <w:name w:val="xl91"/>
    <w:basedOn w:val="828"/>
    <w:next w:val="829"/>
    <w:uiPriority w:val="0"/>
    <w:qFormat/>
    <w:pPr>
      <w:ind w:left="0" w:firstLine="3584"/>
      <w:spacing w:before="280" w:after="280" w:line="240" w:lineRule="auto"/>
    </w:pPr>
  </w:style>
  <w:style w:type="paragraph" w:styleId="828" w:customStyle="1">
    <w:name w:val="标题 111"/>
    <w:basedOn w:val="716"/>
    <w:next w:val="716"/>
    <w:uiPriority w:val="0"/>
    <w:qFormat/>
    <w:pPr>
      <w:ind w:left="432" w:firstLine="18"/>
      <w:spacing w:before="340" w:after="330" w:line="578" w:lineRule="auto"/>
      <w:outlineLvl w:val="0"/>
    </w:pPr>
    <w:rPr>
      <w:rFonts w:ascii="Calibri" w:hAnsi="Calibri"/>
    </w:rPr>
  </w:style>
  <w:style w:type="paragraph" w:styleId="829" w:customStyle="1">
    <w:name w:val="xl76"/>
    <w:basedOn w:val="828"/>
    <w:next w:val="801"/>
    <w:uiPriority w:val="0"/>
    <w:qFormat/>
    <w:pPr>
      <w:ind w:left="0" w:firstLine="3584"/>
      <w:jc w:val="center"/>
      <w:spacing w:before="280" w:after="280" w:line="240" w:lineRule="auto"/>
    </w:pPr>
  </w:style>
  <w:style w:type="paragraph" w:styleId="830">
    <w:name w:val="No Spacing"/>
    <w:uiPriority w:val="0"/>
    <w:qFormat/>
    <w:rPr>
      <w:rFonts w:ascii="Times New Roman" w:hAnsi="Times New Roman" w:eastAsia="宋体" w:cs="Times New Roman"/>
      <w:lang w:val="en-US" w:eastAsia="zh-CN" w:bidi="ar-SA"/>
    </w:rPr>
  </w:style>
  <w:style w:type="paragraph" w:styleId="831">
    <w:name w:val="Quote"/>
    <w:basedOn w:val="716"/>
    <w:next w:val="716"/>
    <w:link w:val="832"/>
    <w:uiPriority w:val="0"/>
    <w:qFormat/>
    <w:pPr>
      <w:ind w:left="720" w:right="720"/>
    </w:pPr>
    <w:rPr>
      <w:i/>
      <w:sz w:val="20"/>
      <w:szCs w:val="20"/>
    </w:rPr>
  </w:style>
  <w:style w:type="character" w:styleId="832" w:customStyle="1">
    <w:name w:val="引用 字符"/>
    <w:link w:val="831"/>
    <w:uiPriority w:val="0"/>
    <w:qFormat/>
    <w:rPr>
      <w:i/>
    </w:rPr>
  </w:style>
  <w:style w:type="paragraph" w:styleId="833">
    <w:name w:val="Intense Quote"/>
    <w:basedOn w:val="716"/>
    <w:next w:val="716"/>
    <w:link w:val="83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34" w:customStyle="1">
    <w:name w:val="明显引用 字符"/>
    <w:link w:val="833"/>
    <w:uiPriority w:val="0"/>
    <w:qFormat/>
    <w:rPr>
      <w:i/>
    </w:rPr>
  </w:style>
  <w:style w:type="character" w:styleId="835" w:customStyle="1">
    <w:name w:val="Footer Char_05493aca-40b3-4559-b677-17b509453445"/>
    <w:uiPriority w:val="0"/>
    <w:qFormat/>
  </w:style>
  <w:style w:type="table" w:styleId="836" w:customStyle="1">
    <w:name w:val="Table Grid Light"/>
    <w:uiPriority w:val="0"/>
    <w:qFormat/>
    <w:tblPr>
      <w:tblCellMar>
        <w:left w:w="0" w:type="dxa"/>
        <w:top w:w="0" w:type="dxa"/>
        <w:right w:w="0" w:type="dxa"/>
        <w:bottom w:w="0" w:type="dxa"/>
      </w:tblCellMar>
    </w:tblPr>
  </w:style>
  <w:style w:type="table" w:styleId="837" w:customStyle="1">
    <w:name w:val="无格式表格 11"/>
    <w:uiPriority w:val="0"/>
    <w:qFormat/>
    <w:tblPr>
      <w:tblCellMar>
        <w:left w:w="0" w:type="dxa"/>
        <w:top w:w="0" w:type="dxa"/>
        <w:right w:w="0" w:type="dxa"/>
        <w:bottom w:w="0" w:type="dxa"/>
      </w:tblCellMar>
    </w:tblPr>
  </w:style>
  <w:style w:type="table" w:styleId="838" w:customStyle="1">
    <w:name w:val="无格式表格 21"/>
    <w:uiPriority w:val="0"/>
    <w:qFormat/>
    <w:tblPr>
      <w:tblCellMar>
        <w:left w:w="0" w:type="dxa"/>
        <w:top w:w="0" w:type="dxa"/>
        <w:right w:w="0" w:type="dxa"/>
        <w:bottom w:w="0" w:type="dxa"/>
      </w:tblCellMar>
    </w:tblPr>
  </w:style>
  <w:style w:type="table" w:styleId="839" w:customStyle="1">
    <w:name w:val="无格式表格 31"/>
    <w:uiPriority w:val="0"/>
    <w:qFormat/>
    <w:tblPr>
      <w:tblCellMar>
        <w:left w:w="0" w:type="dxa"/>
        <w:top w:w="0" w:type="dxa"/>
        <w:right w:w="0" w:type="dxa"/>
        <w:bottom w:w="0" w:type="dxa"/>
      </w:tblCellMar>
    </w:tblPr>
  </w:style>
  <w:style w:type="table" w:styleId="840" w:customStyle="1">
    <w:name w:val="无格式表格 41"/>
    <w:uiPriority w:val="0"/>
    <w:qFormat/>
    <w:tblPr>
      <w:tblCellMar>
        <w:left w:w="0" w:type="dxa"/>
        <w:top w:w="0" w:type="dxa"/>
        <w:right w:w="0" w:type="dxa"/>
        <w:bottom w:w="0" w:type="dxa"/>
      </w:tblCellMar>
    </w:tblPr>
  </w:style>
  <w:style w:type="table" w:styleId="841" w:customStyle="1">
    <w:name w:val="无格式表格 51"/>
    <w:uiPriority w:val="0"/>
    <w:qFormat/>
    <w:tblPr>
      <w:tblCellMar>
        <w:left w:w="0" w:type="dxa"/>
        <w:top w:w="0" w:type="dxa"/>
        <w:right w:w="0" w:type="dxa"/>
        <w:bottom w:w="0" w:type="dxa"/>
      </w:tblCellMar>
    </w:tblPr>
  </w:style>
  <w:style w:type="table" w:styleId="842" w:customStyle="1">
    <w:name w:val="网格表 1 浅色1"/>
    <w:uiPriority w:val="0"/>
    <w:qFormat/>
    <w:tblPr>
      <w:tblCellMar>
        <w:left w:w="0" w:type="dxa"/>
        <w:top w:w="0" w:type="dxa"/>
        <w:right w:w="0" w:type="dxa"/>
        <w:bottom w:w="0" w:type="dxa"/>
      </w:tblCellMar>
    </w:tblPr>
  </w:style>
  <w:style w:type="table" w:styleId="843" w:customStyle="1">
    <w:name w:val="Grid Table 1 Light - Accent 1"/>
    <w:uiPriority w:val="0"/>
    <w:qFormat/>
    <w:tblPr>
      <w:tblCellMar>
        <w:left w:w="0" w:type="dxa"/>
        <w:top w:w="0" w:type="dxa"/>
        <w:right w:w="0" w:type="dxa"/>
        <w:bottom w:w="0" w:type="dxa"/>
      </w:tblCellMar>
    </w:tblPr>
  </w:style>
  <w:style w:type="table" w:styleId="844" w:customStyle="1">
    <w:name w:val="Grid Table 1 Light - Accent 2"/>
    <w:uiPriority w:val="0"/>
    <w:qFormat/>
    <w:tblPr>
      <w:tblCellMar>
        <w:left w:w="0" w:type="dxa"/>
        <w:top w:w="0" w:type="dxa"/>
        <w:right w:w="0" w:type="dxa"/>
        <w:bottom w:w="0" w:type="dxa"/>
      </w:tblCellMar>
    </w:tblPr>
  </w:style>
  <w:style w:type="table" w:styleId="845" w:customStyle="1">
    <w:name w:val="Grid Table 1 Light - Accent 3"/>
    <w:uiPriority w:val="0"/>
    <w:qFormat/>
    <w:tblPr>
      <w:tblCellMar>
        <w:left w:w="0" w:type="dxa"/>
        <w:top w:w="0" w:type="dxa"/>
        <w:right w:w="0" w:type="dxa"/>
        <w:bottom w:w="0" w:type="dxa"/>
      </w:tblCellMar>
    </w:tblPr>
  </w:style>
  <w:style w:type="table" w:styleId="846" w:customStyle="1">
    <w:name w:val="Grid Table 1 Light - Accent 4"/>
    <w:uiPriority w:val="0"/>
    <w:qFormat/>
    <w:tblPr>
      <w:tblCellMar>
        <w:left w:w="0" w:type="dxa"/>
        <w:top w:w="0" w:type="dxa"/>
        <w:right w:w="0" w:type="dxa"/>
        <w:bottom w:w="0" w:type="dxa"/>
      </w:tblCellMar>
    </w:tblPr>
  </w:style>
  <w:style w:type="table" w:styleId="847" w:customStyle="1">
    <w:name w:val="Grid Table 1 Light - Accent 5"/>
    <w:uiPriority w:val="0"/>
    <w:qFormat/>
    <w:tblPr>
      <w:tblCellMar>
        <w:left w:w="0" w:type="dxa"/>
        <w:top w:w="0" w:type="dxa"/>
        <w:right w:w="0" w:type="dxa"/>
        <w:bottom w:w="0" w:type="dxa"/>
      </w:tblCellMar>
    </w:tblPr>
  </w:style>
  <w:style w:type="table" w:styleId="848" w:customStyle="1">
    <w:name w:val="Grid Table 1 Light - Accent 6"/>
    <w:uiPriority w:val="0"/>
    <w:qFormat/>
    <w:tblPr>
      <w:tblCellMar>
        <w:left w:w="0" w:type="dxa"/>
        <w:top w:w="0" w:type="dxa"/>
        <w:right w:w="0" w:type="dxa"/>
        <w:bottom w:w="0" w:type="dxa"/>
      </w:tblCellMar>
    </w:tblPr>
  </w:style>
  <w:style w:type="table" w:styleId="849" w:customStyle="1">
    <w:name w:val="网格表 21"/>
    <w:uiPriority w:val="0"/>
    <w:qFormat/>
    <w:tblPr>
      <w:tblCellMar>
        <w:left w:w="0" w:type="dxa"/>
        <w:top w:w="0" w:type="dxa"/>
        <w:right w:w="0" w:type="dxa"/>
        <w:bottom w:w="0" w:type="dxa"/>
      </w:tblCellMar>
    </w:tblPr>
  </w:style>
  <w:style w:type="table" w:styleId="850" w:customStyle="1">
    <w:name w:val="Grid Table 2 - Accent 1"/>
    <w:uiPriority w:val="0"/>
    <w:qFormat/>
    <w:tblPr>
      <w:tblCellMar>
        <w:left w:w="0" w:type="dxa"/>
        <w:top w:w="0" w:type="dxa"/>
        <w:right w:w="0" w:type="dxa"/>
        <w:bottom w:w="0" w:type="dxa"/>
      </w:tblCellMar>
    </w:tblPr>
  </w:style>
  <w:style w:type="table" w:styleId="851" w:customStyle="1">
    <w:name w:val="Grid Table 2 - Accent 2"/>
    <w:uiPriority w:val="0"/>
    <w:qFormat/>
    <w:tblPr>
      <w:tblCellMar>
        <w:left w:w="0" w:type="dxa"/>
        <w:top w:w="0" w:type="dxa"/>
        <w:right w:w="0" w:type="dxa"/>
        <w:bottom w:w="0" w:type="dxa"/>
      </w:tblCellMar>
    </w:tblPr>
  </w:style>
  <w:style w:type="table" w:styleId="852" w:customStyle="1">
    <w:name w:val="Grid Table 2 - Accent 3"/>
    <w:uiPriority w:val="0"/>
    <w:qFormat/>
    <w:tblPr>
      <w:tblCellMar>
        <w:left w:w="0" w:type="dxa"/>
        <w:top w:w="0" w:type="dxa"/>
        <w:right w:w="0" w:type="dxa"/>
        <w:bottom w:w="0" w:type="dxa"/>
      </w:tblCellMar>
    </w:tblPr>
  </w:style>
  <w:style w:type="table" w:styleId="853" w:customStyle="1">
    <w:name w:val="Grid Table 2 - Accent 4"/>
    <w:uiPriority w:val="0"/>
    <w:qFormat/>
    <w:tblPr>
      <w:tblCellMar>
        <w:left w:w="0" w:type="dxa"/>
        <w:top w:w="0" w:type="dxa"/>
        <w:right w:w="0" w:type="dxa"/>
        <w:bottom w:w="0" w:type="dxa"/>
      </w:tblCellMar>
    </w:tblPr>
  </w:style>
  <w:style w:type="table" w:styleId="854" w:customStyle="1">
    <w:name w:val="Grid Table 2 - Accent 5"/>
    <w:uiPriority w:val="0"/>
    <w:qFormat/>
    <w:tblPr>
      <w:tblCellMar>
        <w:left w:w="0" w:type="dxa"/>
        <w:top w:w="0" w:type="dxa"/>
        <w:right w:w="0" w:type="dxa"/>
        <w:bottom w:w="0" w:type="dxa"/>
      </w:tblCellMar>
    </w:tblPr>
  </w:style>
  <w:style w:type="table" w:styleId="855" w:customStyle="1">
    <w:name w:val="Grid Table 2 - Accent 6"/>
    <w:uiPriority w:val="0"/>
    <w:qFormat/>
    <w:tblPr>
      <w:tblCellMar>
        <w:left w:w="0" w:type="dxa"/>
        <w:top w:w="0" w:type="dxa"/>
        <w:right w:w="0" w:type="dxa"/>
        <w:bottom w:w="0" w:type="dxa"/>
      </w:tblCellMar>
    </w:tblPr>
  </w:style>
  <w:style w:type="table" w:styleId="856" w:customStyle="1">
    <w:name w:val="网格表 31"/>
    <w:uiPriority w:val="0"/>
    <w:qFormat/>
    <w:tblPr>
      <w:tblCellMar>
        <w:left w:w="0" w:type="dxa"/>
        <w:top w:w="0" w:type="dxa"/>
        <w:right w:w="0" w:type="dxa"/>
        <w:bottom w:w="0" w:type="dxa"/>
      </w:tblCellMar>
    </w:tblPr>
  </w:style>
  <w:style w:type="table" w:styleId="857" w:customStyle="1">
    <w:name w:val="Grid Table 3 - Accent 1"/>
    <w:uiPriority w:val="0"/>
    <w:qFormat/>
    <w:tblPr>
      <w:tblCellMar>
        <w:left w:w="0" w:type="dxa"/>
        <w:top w:w="0" w:type="dxa"/>
        <w:right w:w="0" w:type="dxa"/>
        <w:bottom w:w="0" w:type="dxa"/>
      </w:tblCellMar>
    </w:tblPr>
  </w:style>
  <w:style w:type="table" w:styleId="858" w:customStyle="1">
    <w:name w:val="Grid Table 3 - Accent 2"/>
    <w:uiPriority w:val="0"/>
    <w:qFormat/>
    <w:tblPr>
      <w:tblCellMar>
        <w:left w:w="0" w:type="dxa"/>
        <w:top w:w="0" w:type="dxa"/>
        <w:right w:w="0" w:type="dxa"/>
        <w:bottom w:w="0" w:type="dxa"/>
      </w:tblCellMar>
    </w:tblPr>
  </w:style>
  <w:style w:type="table" w:styleId="859" w:customStyle="1">
    <w:name w:val="Grid Table 3 - Accent 3"/>
    <w:uiPriority w:val="0"/>
    <w:qFormat/>
    <w:tblPr>
      <w:tblCellMar>
        <w:left w:w="0" w:type="dxa"/>
        <w:top w:w="0" w:type="dxa"/>
        <w:right w:w="0" w:type="dxa"/>
        <w:bottom w:w="0" w:type="dxa"/>
      </w:tblCellMar>
    </w:tblPr>
  </w:style>
  <w:style w:type="table" w:styleId="860" w:customStyle="1">
    <w:name w:val="Grid Table 3 - Accent 4"/>
    <w:uiPriority w:val="0"/>
    <w:qFormat/>
    <w:tblPr>
      <w:tblCellMar>
        <w:left w:w="0" w:type="dxa"/>
        <w:top w:w="0" w:type="dxa"/>
        <w:right w:w="0" w:type="dxa"/>
        <w:bottom w:w="0" w:type="dxa"/>
      </w:tblCellMar>
    </w:tblPr>
  </w:style>
  <w:style w:type="table" w:styleId="861" w:customStyle="1">
    <w:name w:val="Grid Table 3 - Accent 5"/>
    <w:uiPriority w:val="0"/>
    <w:qFormat/>
    <w:tblPr>
      <w:tblCellMar>
        <w:left w:w="0" w:type="dxa"/>
        <w:top w:w="0" w:type="dxa"/>
        <w:right w:w="0" w:type="dxa"/>
        <w:bottom w:w="0" w:type="dxa"/>
      </w:tblCellMar>
    </w:tblPr>
  </w:style>
  <w:style w:type="table" w:styleId="862" w:customStyle="1">
    <w:name w:val="Grid Table 3 - Accent 6"/>
    <w:uiPriority w:val="0"/>
    <w:qFormat/>
    <w:tblPr>
      <w:tblCellMar>
        <w:left w:w="0" w:type="dxa"/>
        <w:top w:w="0" w:type="dxa"/>
        <w:right w:w="0" w:type="dxa"/>
        <w:bottom w:w="0" w:type="dxa"/>
      </w:tblCellMar>
    </w:tblPr>
  </w:style>
  <w:style w:type="table" w:styleId="863" w:customStyle="1">
    <w:name w:val="网格表 41"/>
    <w:uiPriority w:val="0"/>
    <w:qFormat/>
    <w:tblPr>
      <w:tblCellMar>
        <w:left w:w="0" w:type="dxa"/>
        <w:top w:w="0" w:type="dxa"/>
        <w:right w:w="0" w:type="dxa"/>
        <w:bottom w:w="0" w:type="dxa"/>
      </w:tblCellMar>
    </w:tblPr>
  </w:style>
  <w:style w:type="table" w:styleId="864" w:customStyle="1">
    <w:name w:val="Grid Table 4 - Accent 1"/>
    <w:uiPriority w:val="0"/>
    <w:qFormat/>
    <w:tblPr>
      <w:tblCellMar>
        <w:left w:w="0" w:type="dxa"/>
        <w:top w:w="0" w:type="dxa"/>
        <w:right w:w="0" w:type="dxa"/>
        <w:bottom w:w="0" w:type="dxa"/>
      </w:tblCellMar>
    </w:tblPr>
  </w:style>
  <w:style w:type="table" w:styleId="865" w:customStyle="1">
    <w:name w:val="Grid Table 4 - Accent 2"/>
    <w:uiPriority w:val="0"/>
    <w:qFormat/>
    <w:tblPr>
      <w:tblCellMar>
        <w:left w:w="0" w:type="dxa"/>
        <w:top w:w="0" w:type="dxa"/>
        <w:right w:w="0" w:type="dxa"/>
        <w:bottom w:w="0" w:type="dxa"/>
      </w:tblCellMar>
    </w:tblPr>
  </w:style>
  <w:style w:type="table" w:styleId="866" w:customStyle="1">
    <w:name w:val="Grid Table 4 - Accent 3"/>
    <w:uiPriority w:val="0"/>
    <w:qFormat/>
    <w:tblPr>
      <w:tblCellMar>
        <w:left w:w="0" w:type="dxa"/>
        <w:top w:w="0" w:type="dxa"/>
        <w:right w:w="0" w:type="dxa"/>
        <w:bottom w:w="0" w:type="dxa"/>
      </w:tblCellMar>
    </w:tblPr>
  </w:style>
  <w:style w:type="table" w:styleId="867" w:customStyle="1">
    <w:name w:val="Grid Table 4 - Accent 4"/>
    <w:uiPriority w:val="0"/>
    <w:qFormat/>
    <w:tblPr>
      <w:tblCellMar>
        <w:left w:w="0" w:type="dxa"/>
        <w:top w:w="0" w:type="dxa"/>
        <w:right w:w="0" w:type="dxa"/>
        <w:bottom w:w="0" w:type="dxa"/>
      </w:tblCellMar>
    </w:tblPr>
  </w:style>
  <w:style w:type="table" w:styleId="868" w:customStyle="1">
    <w:name w:val="Grid Table 4 - Accent 5"/>
    <w:uiPriority w:val="0"/>
    <w:qFormat/>
    <w:tblPr>
      <w:tblCellMar>
        <w:left w:w="0" w:type="dxa"/>
        <w:top w:w="0" w:type="dxa"/>
        <w:right w:w="0" w:type="dxa"/>
        <w:bottom w:w="0" w:type="dxa"/>
      </w:tblCellMar>
    </w:tblPr>
  </w:style>
  <w:style w:type="table" w:styleId="869" w:customStyle="1">
    <w:name w:val="Grid Table 4 - Accent 6"/>
    <w:uiPriority w:val="0"/>
    <w:qFormat/>
    <w:tblPr>
      <w:tblCellMar>
        <w:left w:w="0" w:type="dxa"/>
        <w:top w:w="0" w:type="dxa"/>
        <w:right w:w="0" w:type="dxa"/>
        <w:bottom w:w="0" w:type="dxa"/>
      </w:tblCellMar>
    </w:tblPr>
  </w:style>
  <w:style w:type="table" w:styleId="870" w:customStyle="1">
    <w:name w:val="网格表 5 深色1"/>
    <w:uiPriority w:val="0"/>
    <w:qFormat/>
    <w:tblPr>
      <w:tblCellMar>
        <w:left w:w="0" w:type="dxa"/>
        <w:top w:w="0" w:type="dxa"/>
        <w:right w:w="0" w:type="dxa"/>
        <w:bottom w:w="0" w:type="dxa"/>
      </w:tblCellMar>
    </w:tblPr>
  </w:style>
  <w:style w:type="table" w:styleId="871" w:customStyle="1">
    <w:name w:val="Grid Table 5 Dark- Accent 1"/>
    <w:uiPriority w:val="0"/>
    <w:qFormat/>
    <w:tblPr>
      <w:tblCellMar>
        <w:left w:w="0" w:type="dxa"/>
        <w:top w:w="0" w:type="dxa"/>
        <w:right w:w="0" w:type="dxa"/>
        <w:bottom w:w="0" w:type="dxa"/>
      </w:tblCellMar>
    </w:tblPr>
  </w:style>
  <w:style w:type="table" w:styleId="872" w:customStyle="1">
    <w:name w:val="Grid Table 5 Dark - Accent 2"/>
    <w:uiPriority w:val="0"/>
    <w:qFormat/>
    <w:tblPr>
      <w:tblCellMar>
        <w:left w:w="0" w:type="dxa"/>
        <w:top w:w="0" w:type="dxa"/>
        <w:right w:w="0" w:type="dxa"/>
        <w:bottom w:w="0" w:type="dxa"/>
      </w:tblCellMar>
    </w:tblPr>
  </w:style>
  <w:style w:type="table" w:styleId="873" w:customStyle="1">
    <w:name w:val="Grid Table 5 Dark - Accent 3"/>
    <w:uiPriority w:val="0"/>
    <w:qFormat/>
    <w:tblPr>
      <w:tblCellMar>
        <w:left w:w="0" w:type="dxa"/>
        <w:top w:w="0" w:type="dxa"/>
        <w:right w:w="0" w:type="dxa"/>
        <w:bottom w:w="0" w:type="dxa"/>
      </w:tblCellMar>
    </w:tblPr>
  </w:style>
  <w:style w:type="table" w:styleId="874" w:customStyle="1">
    <w:name w:val="Grid Table 5 Dark- Accent 4"/>
    <w:uiPriority w:val="0"/>
    <w:qFormat/>
    <w:tblPr>
      <w:tblCellMar>
        <w:left w:w="0" w:type="dxa"/>
        <w:top w:w="0" w:type="dxa"/>
        <w:right w:w="0" w:type="dxa"/>
        <w:bottom w:w="0" w:type="dxa"/>
      </w:tblCellMar>
    </w:tblPr>
  </w:style>
  <w:style w:type="table" w:styleId="875" w:customStyle="1">
    <w:name w:val="Grid Table 5 Dark - Accent 5"/>
    <w:uiPriority w:val="0"/>
    <w:qFormat/>
    <w:tblPr>
      <w:tblCellMar>
        <w:left w:w="0" w:type="dxa"/>
        <w:top w:w="0" w:type="dxa"/>
        <w:right w:w="0" w:type="dxa"/>
        <w:bottom w:w="0" w:type="dxa"/>
      </w:tblCellMar>
    </w:tblPr>
  </w:style>
  <w:style w:type="table" w:styleId="876" w:customStyle="1">
    <w:name w:val="Grid Table 5 Dark - Accent 6"/>
    <w:uiPriority w:val="0"/>
    <w:qFormat/>
    <w:tblPr>
      <w:tblCellMar>
        <w:left w:w="0" w:type="dxa"/>
        <w:top w:w="0" w:type="dxa"/>
        <w:right w:w="0" w:type="dxa"/>
        <w:bottom w:w="0" w:type="dxa"/>
      </w:tblCellMar>
    </w:tblPr>
  </w:style>
  <w:style w:type="table" w:styleId="877" w:customStyle="1">
    <w:name w:val="网格表 6 彩色1"/>
    <w:uiPriority w:val="0"/>
    <w:qFormat/>
    <w:tblPr>
      <w:tblCellMar>
        <w:left w:w="0" w:type="dxa"/>
        <w:top w:w="0" w:type="dxa"/>
        <w:right w:w="0" w:type="dxa"/>
        <w:bottom w:w="0" w:type="dxa"/>
      </w:tblCellMar>
    </w:tblPr>
  </w:style>
  <w:style w:type="table" w:styleId="878" w:customStyle="1">
    <w:name w:val="Grid Table 6 Colorful - Accent 1"/>
    <w:uiPriority w:val="0"/>
    <w:qFormat/>
    <w:tblPr>
      <w:tblCellMar>
        <w:left w:w="0" w:type="dxa"/>
        <w:top w:w="0" w:type="dxa"/>
        <w:right w:w="0" w:type="dxa"/>
        <w:bottom w:w="0" w:type="dxa"/>
      </w:tblCellMar>
    </w:tblPr>
  </w:style>
  <w:style w:type="table" w:styleId="879" w:customStyle="1">
    <w:name w:val="Grid Table 6 Colorful - Accent 2"/>
    <w:uiPriority w:val="0"/>
    <w:qFormat/>
    <w:tblPr>
      <w:tblCellMar>
        <w:left w:w="0" w:type="dxa"/>
        <w:top w:w="0" w:type="dxa"/>
        <w:right w:w="0" w:type="dxa"/>
        <w:bottom w:w="0" w:type="dxa"/>
      </w:tblCellMar>
    </w:tblPr>
  </w:style>
  <w:style w:type="table" w:styleId="880" w:customStyle="1">
    <w:name w:val="Grid Table 6 Colorful - Accent 3"/>
    <w:uiPriority w:val="0"/>
    <w:qFormat/>
    <w:tblPr>
      <w:tblCellMar>
        <w:left w:w="0" w:type="dxa"/>
        <w:top w:w="0" w:type="dxa"/>
        <w:right w:w="0" w:type="dxa"/>
        <w:bottom w:w="0" w:type="dxa"/>
      </w:tblCellMar>
    </w:tblPr>
  </w:style>
  <w:style w:type="table" w:styleId="881" w:customStyle="1">
    <w:name w:val="Grid Table 6 Colorful - Accent 4"/>
    <w:uiPriority w:val="0"/>
    <w:qFormat/>
    <w:tblPr>
      <w:tblCellMar>
        <w:left w:w="0" w:type="dxa"/>
        <w:top w:w="0" w:type="dxa"/>
        <w:right w:w="0" w:type="dxa"/>
        <w:bottom w:w="0" w:type="dxa"/>
      </w:tblCellMar>
    </w:tblPr>
  </w:style>
  <w:style w:type="table" w:styleId="882" w:customStyle="1">
    <w:name w:val="Grid Table 6 Colorful - Accent 5"/>
    <w:uiPriority w:val="0"/>
    <w:qFormat/>
    <w:tblPr>
      <w:tblCellMar>
        <w:left w:w="0" w:type="dxa"/>
        <w:top w:w="0" w:type="dxa"/>
        <w:right w:w="0" w:type="dxa"/>
        <w:bottom w:w="0" w:type="dxa"/>
      </w:tblCellMar>
    </w:tblPr>
  </w:style>
  <w:style w:type="table" w:styleId="883" w:customStyle="1">
    <w:name w:val="Grid Table 6 Colorful - Accent 6"/>
    <w:uiPriority w:val="0"/>
    <w:qFormat/>
    <w:tblPr>
      <w:tblCellMar>
        <w:left w:w="0" w:type="dxa"/>
        <w:top w:w="0" w:type="dxa"/>
        <w:right w:w="0" w:type="dxa"/>
        <w:bottom w:w="0" w:type="dxa"/>
      </w:tblCellMar>
    </w:tblPr>
  </w:style>
  <w:style w:type="table" w:styleId="884" w:customStyle="1">
    <w:name w:val="网格表 7 彩色1"/>
    <w:uiPriority w:val="0"/>
    <w:qFormat/>
    <w:tblPr>
      <w:tblCellMar>
        <w:left w:w="0" w:type="dxa"/>
        <w:top w:w="0" w:type="dxa"/>
        <w:right w:w="0" w:type="dxa"/>
        <w:bottom w:w="0" w:type="dxa"/>
      </w:tblCellMar>
    </w:tblPr>
  </w:style>
  <w:style w:type="table" w:styleId="885" w:customStyle="1">
    <w:name w:val="Grid Table 7 Colorful - Accent 1"/>
    <w:uiPriority w:val="0"/>
    <w:qFormat/>
    <w:tblPr>
      <w:tblCellMar>
        <w:left w:w="0" w:type="dxa"/>
        <w:top w:w="0" w:type="dxa"/>
        <w:right w:w="0" w:type="dxa"/>
        <w:bottom w:w="0" w:type="dxa"/>
      </w:tblCellMar>
    </w:tblPr>
  </w:style>
  <w:style w:type="table" w:styleId="886" w:customStyle="1">
    <w:name w:val="Grid Table 7 Colorful - Accent 2"/>
    <w:uiPriority w:val="0"/>
    <w:qFormat/>
    <w:tblPr>
      <w:tblCellMar>
        <w:left w:w="0" w:type="dxa"/>
        <w:top w:w="0" w:type="dxa"/>
        <w:right w:w="0" w:type="dxa"/>
        <w:bottom w:w="0" w:type="dxa"/>
      </w:tblCellMar>
    </w:tblPr>
  </w:style>
  <w:style w:type="table" w:styleId="887" w:customStyle="1">
    <w:name w:val="Grid Table 7 Colorful - Accent 3"/>
    <w:uiPriority w:val="0"/>
    <w:qFormat/>
    <w:tblPr>
      <w:tblCellMar>
        <w:left w:w="0" w:type="dxa"/>
        <w:top w:w="0" w:type="dxa"/>
        <w:right w:w="0" w:type="dxa"/>
        <w:bottom w:w="0" w:type="dxa"/>
      </w:tblCellMar>
    </w:tblPr>
  </w:style>
  <w:style w:type="table" w:styleId="888" w:customStyle="1">
    <w:name w:val="Grid Table 7 Colorful - Accent 4"/>
    <w:uiPriority w:val="0"/>
    <w:qFormat/>
    <w:tblPr>
      <w:tblCellMar>
        <w:left w:w="0" w:type="dxa"/>
        <w:top w:w="0" w:type="dxa"/>
        <w:right w:w="0" w:type="dxa"/>
        <w:bottom w:w="0" w:type="dxa"/>
      </w:tblCellMar>
    </w:tblPr>
  </w:style>
  <w:style w:type="table" w:styleId="889" w:customStyle="1">
    <w:name w:val="Grid Table 7 Colorful - Accent 5"/>
    <w:uiPriority w:val="0"/>
    <w:qFormat/>
    <w:tblPr>
      <w:tblCellMar>
        <w:left w:w="0" w:type="dxa"/>
        <w:top w:w="0" w:type="dxa"/>
        <w:right w:w="0" w:type="dxa"/>
        <w:bottom w:w="0" w:type="dxa"/>
      </w:tblCellMar>
    </w:tblPr>
  </w:style>
  <w:style w:type="table" w:styleId="890" w:customStyle="1">
    <w:name w:val="Grid Table 7 Colorful - Accent 6"/>
    <w:uiPriority w:val="0"/>
    <w:qFormat/>
    <w:tblPr>
      <w:tblCellMar>
        <w:left w:w="0" w:type="dxa"/>
        <w:top w:w="0" w:type="dxa"/>
        <w:right w:w="0" w:type="dxa"/>
        <w:bottom w:w="0" w:type="dxa"/>
      </w:tblCellMar>
    </w:tblPr>
  </w:style>
  <w:style w:type="table" w:styleId="891" w:customStyle="1">
    <w:name w:val="清单表 1 浅色1"/>
    <w:uiPriority w:val="0"/>
    <w:qFormat/>
    <w:tblPr>
      <w:tblCellMar>
        <w:left w:w="0" w:type="dxa"/>
        <w:top w:w="0" w:type="dxa"/>
        <w:right w:w="0" w:type="dxa"/>
        <w:bottom w:w="0" w:type="dxa"/>
      </w:tblCellMar>
    </w:tblPr>
  </w:style>
  <w:style w:type="table" w:styleId="892" w:customStyle="1">
    <w:name w:val="List Table 1 Light - Accent 1"/>
    <w:uiPriority w:val="0"/>
    <w:qFormat/>
    <w:tblPr>
      <w:tblCellMar>
        <w:left w:w="0" w:type="dxa"/>
        <w:top w:w="0" w:type="dxa"/>
        <w:right w:w="0" w:type="dxa"/>
        <w:bottom w:w="0" w:type="dxa"/>
      </w:tblCellMar>
    </w:tblPr>
  </w:style>
  <w:style w:type="table" w:styleId="893" w:customStyle="1">
    <w:name w:val="List Table 1 Light - Accent 2"/>
    <w:uiPriority w:val="0"/>
    <w:qFormat/>
    <w:tblPr>
      <w:tblCellMar>
        <w:left w:w="0" w:type="dxa"/>
        <w:top w:w="0" w:type="dxa"/>
        <w:right w:w="0" w:type="dxa"/>
        <w:bottom w:w="0" w:type="dxa"/>
      </w:tblCellMar>
    </w:tblPr>
  </w:style>
  <w:style w:type="table" w:styleId="894" w:customStyle="1">
    <w:name w:val="List Table 1 Light - Accent 3"/>
    <w:uiPriority w:val="0"/>
    <w:qFormat/>
    <w:tblPr>
      <w:tblCellMar>
        <w:left w:w="0" w:type="dxa"/>
        <w:top w:w="0" w:type="dxa"/>
        <w:right w:w="0" w:type="dxa"/>
        <w:bottom w:w="0" w:type="dxa"/>
      </w:tblCellMar>
    </w:tblPr>
  </w:style>
  <w:style w:type="table" w:styleId="895" w:customStyle="1">
    <w:name w:val="List Table 1 Light - Accent 4"/>
    <w:uiPriority w:val="0"/>
    <w:qFormat/>
    <w:tblPr>
      <w:tblCellMar>
        <w:left w:w="0" w:type="dxa"/>
        <w:top w:w="0" w:type="dxa"/>
        <w:right w:w="0" w:type="dxa"/>
        <w:bottom w:w="0" w:type="dxa"/>
      </w:tblCellMar>
    </w:tblPr>
  </w:style>
  <w:style w:type="table" w:styleId="896" w:customStyle="1">
    <w:name w:val="List Table 1 Light - Accent 5"/>
    <w:uiPriority w:val="0"/>
    <w:qFormat/>
    <w:tblPr>
      <w:tblCellMar>
        <w:left w:w="0" w:type="dxa"/>
        <w:top w:w="0" w:type="dxa"/>
        <w:right w:w="0" w:type="dxa"/>
        <w:bottom w:w="0" w:type="dxa"/>
      </w:tblCellMar>
    </w:tblPr>
  </w:style>
  <w:style w:type="table" w:styleId="897" w:customStyle="1">
    <w:name w:val="List Table 1 Light - Accent 6"/>
    <w:uiPriority w:val="0"/>
    <w:qFormat/>
    <w:tblPr>
      <w:tblCellMar>
        <w:left w:w="0" w:type="dxa"/>
        <w:top w:w="0" w:type="dxa"/>
        <w:right w:w="0" w:type="dxa"/>
        <w:bottom w:w="0" w:type="dxa"/>
      </w:tblCellMar>
    </w:tblPr>
  </w:style>
  <w:style w:type="table" w:styleId="898" w:customStyle="1">
    <w:name w:val="清单表 21"/>
    <w:uiPriority w:val="0"/>
    <w:qFormat/>
    <w:tblPr>
      <w:tblCellMar>
        <w:left w:w="0" w:type="dxa"/>
        <w:top w:w="0" w:type="dxa"/>
        <w:right w:w="0" w:type="dxa"/>
        <w:bottom w:w="0" w:type="dxa"/>
      </w:tblCellMar>
    </w:tblPr>
  </w:style>
  <w:style w:type="table" w:styleId="899" w:customStyle="1">
    <w:name w:val="List Table 2 - Accent 1"/>
    <w:uiPriority w:val="0"/>
    <w:qFormat/>
    <w:tblPr>
      <w:tblCellMar>
        <w:left w:w="0" w:type="dxa"/>
        <w:top w:w="0" w:type="dxa"/>
        <w:right w:w="0" w:type="dxa"/>
        <w:bottom w:w="0" w:type="dxa"/>
      </w:tblCellMar>
    </w:tblPr>
  </w:style>
  <w:style w:type="table" w:styleId="900" w:customStyle="1">
    <w:name w:val="List Table 2 - Accent 2"/>
    <w:uiPriority w:val="0"/>
    <w:qFormat/>
    <w:tblPr>
      <w:tblCellMar>
        <w:left w:w="0" w:type="dxa"/>
        <w:top w:w="0" w:type="dxa"/>
        <w:right w:w="0" w:type="dxa"/>
        <w:bottom w:w="0" w:type="dxa"/>
      </w:tblCellMar>
    </w:tblPr>
  </w:style>
  <w:style w:type="table" w:styleId="901" w:customStyle="1">
    <w:name w:val="List Table 2 - Accent 3"/>
    <w:uiPriority w:val="0"/>
    <w:qFormat/>
    <w:tblPr>
      <w:tblCellMar>
        <w:left w:w="0" w:type="dxa"/>
        <w:top w:w="0" w:type="dxa"/>
        <w:right w:w="0" w:type="dxa"/>
        <w:bottom w:w="0" w:type="dxa"/>
      </w:tblCellMar>
    </w:tblPr>
  </w:style>
  <w:style w:type="table" w:styleId="902" w:customStyle="1">
    <w:name w:val="List Table 2 - Accent 4"/>
    <w:uiPriority w:val="0"/>
    <w:qFormat/>
    <w:tblPr>
      <w:tblCellMar>
        <w:left w:w="0" w:type="dxa"/>
        <w:top w:w="0" w:type="dxa"/>
        <w:right w:w="0" w:type="dxa"/>
        <w:bottom w:w="0" w:type="dxa"/>
      </w:tblCellMar>
    </w:tblPr>
  </w:style>
  <w:style w:type="table" w:styleId="903" w:customStyle="1">
    <w:name w:val="List Table 2 - Accent 5"/>
    <w:uiPriority w:val="0"/>
    <w:qFormat/>
    <w:tblPr>
      <w:tblCellMar>
        <w:left w:w="0" w:type="dxa"/>
        <w:top w:w="0" w:type="dxa"/>
        <w:right w:w="0" w:type="dxa"/>
        <w:bottom w:w="0" w:type="dxa"/>
      </w:tblCellMar>
    </w:tblPr>
  </w:style>
  <w:style w:type="table" w:styleId="904" w:customStyle="1">
    <w:name w:val="List Table 2 - Accent 6"/>
    <w:uiPriority w:val="0"/>
    <w:qFormat/>
    <w:tblPr>
      <w:tblCellMar>
        <w:left w:w="0" w:type="dxa"/>
        <w:top w:w="0" w:type="dxa"/>
        <w:right w:w="0" w:type="dxa"/>
        <w:bottom w:w="0" w:type="dxa"/>
      </w:tblCellMar>
    </w:tblPr>
  </w:style>
  <w:style w:type="table" w:styleId="905" w:customStyle="1">
    <w:name w:val="清单表 31"/>
    <w:uiPriority w:val="0"/>
    <w:qFormat/>
    <w:tblPr>
      <w:tblCellMar>
        <w:left w:w="0" w:type="dxa"/>
        <w:top w:w="0" w:type="dxa"/>
        <w:right w:w="0" w:type="dxa"/>
        <w:bottom w:w="0" w:type="dxa"/>
      </w:tblCellMar>
    </w:tblPr>
  </w:style>
  <w:style w:type="table" w:styleId="906" w:customStyle="1">
    <w:name w:val="List Table 3 - Accent 1"/>
    <w:uiPriority w:val="0"/>
    <w:qFormat/>
    <w:tblPr>
      <w:tblCellMar>
        <w:left w:w="0" w:type="dxa"/>
        <w:top w:w="0" w:type="dxa"/>
        <w:right w:w="0" w:type="dxa"/>
        <w:bottom w:w="0" w:type="dxa"/>
      </w:tblCellMar>
    </w:tblPr>
  </w:style>
  <w:style w:type="table" w:styleId="907" w:customStyle="1">
    <w:name w:val="List Table 3 - Accent 2"/>
    <w:uiPriority w:val="0"/>
    <w:qFormat/>
    <w:tblPr>
      <w:tblCellMar>
        <w:left w:w="0" w:type="dxa"/>
        <w:top w:w="0" w:type="dxa"/>
        <w:right w:w="0" w:type="dxa"/>
        <w:bottom w:w="0" w:type="dxa"/>
      </w:tblCellMar>
    </w:tblPr>
  </w:style>
  <w:style w:type="table" w:styleId="908" w:customStyle="1">
    <w:name w:val="List Table 3 - Accent 3"/>
    <w:uiPriority w:val="0"/>
    <w:qFormat/>
    <w:tblPr>
      <w:tblCellMar>
        <w:left w:w="0" w:type="dxa"/>
        <w:top w:w="0" w:type="dxa"/>
        <w:right w:w="0" w:type="dxa"/>
        <w:bottom w:w="0" w:type="dxa"/>
      </w:tblCellMar>
    </w:tblPr>
  </w:style>
  <w:style w:type="table" w:styleId="909" w:customStyle="1">
    <w:name w:val="List Table 3 - Accent 4"/>
    <w:uiPriority w:val="0"/>
    <w:qFormat/>
    <w:tblPr>
      <w:tblCellMar>
        <w:left w:w="0" w:type="dxa"/>
        <w:top w:w="0" w:type="dxa"/>
        <w:right w:w="0" w:type="dxa"/>
        <w:bottom w:w="0" w:type="dxa"/>
      </w:tblCellMar>
    </w:tblPr>
  </w:style>
  <w:style w:type="table" w:styleId="910" w:customStyle="1">
    <w:name w:val="List Table 3 - Accent 5"/>
    <w:uiPriority w:val="0"/>
    <w:qFormat/>
    <w:tblPr>
      <w:tblCellMar>
        <w:left w:w="0" w:type="dxa"/>
        <w:top w:w="0" w:type="dxa"/>
        <w:right w:w="0" w:type="dxa"/>
        <w:bottom w:w="0" w:type="dxa"/>
      </w:tblCellMar>
    </w:tblPr>
  </w:style>
  <w:style w:type="table" w:styleId="911" w:customStyle="1">
    <w:name w:val="List Table 3 - Accent 6"/>
    <w:uiPriority w:val="0"/>
    <w:qFormat/>
    <w:tblPr>
      <w:tblCellMar>
        <w:left w:w="0" w:type="dxa"/>
        <w:top w:w="0" w:type="dxa"/>
        <w:right w:w="0" w:type="dxa"/>
        <w:bottom w:w="0" w:type="dxa"/>
      </w:tblCellMar>
    </w:tblPr>
  </w:style>
  <w:style w:type="table" w:styleId="912" w:customStyle="1">
    <w:name w:val="清单表 41"/>
    <w:uiPriority w:val="0"/>
    <w:qFormat/>
    <w:tblPr>
      <w:tblCellMar>
        <w:left w:w="0" w:type="dxa"/>
        <w:top w:w="0" w:type="dxa"/>
        <w:right w:w="0" w:type="dxa"/>
        <w:bottom w:w="0" w:type="dxa"/>
      </w:tblCellMar>
    </w:tblPr>
  </w:style>
  <w:style w:type="table" w:styleId="913" w:customStyle="1">
    <w:name w:val="List Table 4 - Accent 1"/>
    <w:uiPriority w:val="0"/>
    <w:qFormat/>
    <w:tblPr>
      <w:tblCellMar>
        <w:left w:w="0" w:type="dxa"/>
        <w:top w:w="0" w:type="dxa"/>
        <w:right w:w="0" w:type="dxa"/>
        <w:bottom w:w="0" w:type="dxa"/>
      </w:tblCellMar>
    </w:tblPr>
  </w:style>
  <w:style w:type="table" w:styleId="914" w:customStyle="1">
    <w:name w:val="List Table 4 - Accent 2"/>
    <w:uiPriority w:val="0"/>
    <w:qFormat/>
    <w:tblPr>
      <w:tblCellMar>
        <w:left w:w="0" w:type="dxa"/>
        <w:top w:w="0" w:type="dxa"/>
        <w:right w:w="0" w:type="dxa"/>
        <w:bottom w:w="0" w:type="dxa"/>
      </w:tblCellMar>
    </w:tblPr>
  </w:style>
  <w:style w:type="table" w:styleId="915" w:customStyle="1">
    <w:name w:val="List Table 4 - Accent 3"/>
    <w:uiPriority w:val="0"/>
    <w:qFormat/>
    <w:tblPr>
      <w:tblCellMar>
        <w:left w:w="0" w:type="dxa"/>
        <w:top w:w="0" w:type="dxa"/>
        <w:right w:w="0" w:type="dxa"/>
        <w:bottom w:w="0" w:type="dxa"/>
      </w:tblCellMar>
    </w:tblPr>
  </w:style>
  <w:style w:type="table" w:styleId="916" w:customStyle="1">
    <w:name w:val="List Table 4 - Accent 4"/>
    <w:uiPriority w:val="0"/>
    <w:qFormat/>
    <w:tblPr>
      <w:tblCellMar>
        <w:left w:w="0" w:type="dxa"/>
        <w:top w:w="0" w:type="dxa"/>
        <w:right w:w="0" w:type="dxa"/>
        <w:bottom w:w="0" w:type="dxa"/>
      </w:tblCellMar>
    </w:tblPr>
  </w:style>
  <w:style w:type="table" w:styleId="917" w:customStyle="1">
    <w:name w:val="List Table 4 - Accent 5"/>
    <w:uiPriority w:val="0"/>
    <w:qFormat/>
    <w:tblPr>
      <w:tblCellMar>
        <w:left w:w="0" w:type="dxa"/>
        <w:top w:w="0" w:type="dxa"/>
        <w:right w:w="0" w:type="dxa"/>
        <w:bottom w:w="0" w:type="dxa"/>
      </w:tblCellMar>
    </w:tblPr>
  </w:style>
  <w:style w:type="table" w:styleId="918" w:customStyle="1">
    <w:name w:val="List Table 4 - Accent 6"/>
    <w:uiPriority w:val="0"/>
    <w:qFormat/>
    <w:tblPr>
      <w:tblCellMar>
        <w:left w:w="0" w:type="dxa"/>
        <w:top w:w="0" w:type="dxa"/>
        <w:right w:w="0" w:type="dxa"/>
        <w:bottom w:w="0" w:type="dxa"/>
      </w:tblCellMar>
    </w:tblPr>
  </w:style>
  <w:style w:type="table" w:styleId="919" w:customStyle="1">
    <w:name w:val="清单表 5 深色1"/>
    <w:uiPriority w:val="0"/>
    <w:qFormat/>
    <w:tblPr>
      <w:tblCellMar>
        <w:left w:w="0" w:type="dxa"/>
        <w:top w:w="0" w:type="dxa"/>
        <w:right w:w="0" w:type="dxa"/>
        <w:bottom w:w="0" w:type="dxa"/>
      </w:tblCellMar>
    </w:tblPr>
  </w:style>
  <w:style w:type="table" w:styleId="920" w:customStyle="1">
    <w:name w:val="List Table 5 Dark - Accent 1"/>
    <w:uiPriority w:val="0"/>
    <w:qFormat/>
    <w:tblPr>
      <w:tblCellMar>
        <w:left w:w="0" w:type="dxa"/>
        <w:top w:w="0" w:type="dxa"/>
        <w:right w:w="0" w:type="dxa"/>
        <w:bottom w:w="0" w:type="dxa"/>
      </w:tblCellMar>
    </w:tblPr>
  </w:style>
  <w:style w:type="table" w:styleId="921" w:customStyle="1">
    <w:name w:val="List Table 5 Dark - Accent 2"/>
    <w:uiPriority w:val="0"/>
    <w:qFormat/>
    <w:tblPr>
      <w:tblCellMar>
        <w:left w:w="0" w:type="dxa"/>
        <w:top w:w="0" w:type="dxa"/>
        <w:right w:w="0" w:type="dxa"/>
        <w:bottom w:w="0" w:type="dxa"/>
      </w:tblCellMar>
    </w:tblPr>
  </w:style>
  <w:style w:type="table" w:styleId="922" w:customStyle="1">
    <w:name w:val="List Table 5 Dark - Accent 3"/>
    <w:uiPriority w:val="0"/>
    <w:qFormat/>
    <w:tblPr>
      <w:tblCellMar>
        <w:left w:w="0" w:type="dxa"/>
        <w:top w:w="0" w:type="dxa"/>
        <w:right w:w="0" w:type="dxa"/>
        <w:bottom w:w="0" w:type="dxa"/>
      </w:tblCellMar>
    </w:tblPr>
  </w:style>
  <w:style w:type="table" w:styleId="923" w:customStyle="1">
    <w:name w:val="List Table 5 Dark - Accent 4"/>
    <w:uiPriority w:val="0"/>
    <w:qFormat/>
    <w:tblPr>
      <w:tblCellMar>
        <w:left w:w="0" w:type="dxa"/>
        <w:top w:w="0" w:type="dxa"/>
        <w:right w:w="0" w:type="dxa"/>
        <w:bottom w:w="0" w:type="dxa"/>
      </w:tblCellMar>
    </w:tblPr>
  </w:style>
  <w:style w:type="table" w:styleId="924" w:customStyle="1">
    <w:name w:val="List Table 5 Dark - Accent 5"/>
    <w:uiPriority w:val="0"/>
    <w:qFormat/>
    <w:tblPr>
      <w:tblCellMar>
        <w:left w:w="0" w:type="dxa"/>
        <w:top w:w="0" w:type="dxa"/>
        <w:right w:w="0" w:type="dxa"/>
        <w:bottom w:w="0" w:type="dxa"/>
      </w:tblCellMar>
    </w:tblPr>
  </w:style>
  <w:style w:type="table" w:styleId="925" w:customStyle="1">
    <w:name w:val="List Table 5 Dark - Accent 6"/>
    <w:uiPriority w:val="0"/>
    <w:qFormat/>
    <w:tblPr>
      <w:tblCellMar>
        <w:left w:w="0" w:type="dxa"/>
        <w:top w:w="0" w:type="dxa"/>
        <w:right w:w="0" w:type="dxa"/>
        <w:bottom w:w="0" w:type="dxa"/>
      </w:tblCellMar>
    </w:tblPr>
  </w:style>
  <w:style w:type="table" w:styleId="926" w:customStyle="1">
    <w:name w:val="清单表 6 彩色1"/>
    <w:uiPriority w:val="0"/>
    <w:qFormat/>
    <w:tblPr>
      <w:tblCellMar>
        <w:left w:w="0" w:type="dxa"/>
        <w:top w:w="0" w:type="dxa"/>
        <w:right w:w="0" w:type="dxa"/>
        <w:bottom w:w="0" w:type="dxa"/>
      </w:tblCellMar>
    </w:tblPr>
  </w:style>
  <w:style w:type="table" w:styleId="927" w:customStyle="1">
    <w:name w:val="List Table 6 Colorful - Accent 1"/>
    <w:uiPriority w:val="0"/>
    <w:qFormat/>
    <w:tblPr>
      <w:tblCellMar>
        <w:left w:w="0" w:type="dxa"/>
        <w:top w:w="0" w:type="dxa"/>
        <w:right w:w="0" w:type="dxa"/>
        <w:bottom w:w="0" w:type="dxa"/>
      </w:tblCellMar>
    </w:tblPr>
  </w:style>
  <w:style w:type="table" w:styleId="928" w:customStyle="1">
    <w:name w:val="List Table 6 Colorful - Accent 2"/>
    <w:uiPriority w:val="0"/>
    <w:qFormat/>
    <w:tblPr>
      <w:tblCellMar>
        <w:left w:w="0" w:type="dxa"/>
        <w:top w:w="0" w:type="dxa"/>
        <w:right w:w="0" w:type="dxa"/>
        <w:bottom w:w="0" w:type="dxa"/>
      </w:tblCellMar>
    </w:tblPr>
  </w:style>
  <w:style w:type="table" w:styleId="929" w:customStyle="1">
    <w:name w:val="List Table 6 Colorful - Accent 3"/>
    <w:uiPriority w:val="0"/>
    <w:qFormat/>
    <w:tblPr>
      <w:tblCellMar>
        <w:left w:w="0" w:type="dxa"/>
        <w:top w:w="0" w:type="dxa"/>
        <w:right w:w="0" w:type="dxa"/>
        <w:bottom w:w="0" w:type="dxa"/>
      </w:tblCellMar>
    </w:tblPr>
  </w:style>
  <w:style w:type="table" w:styleId="930" w:customStyle="1">
    <w:name w:val="List Table 6 Colorful - Accent 4"/>
    <w:uiPriority w:val="0"/>
    <w:qFormat/>
    <w:tblPr>
      <w:tblCellMar>
        <w:left w:w="0" w:type="dxa"/>
        <w:top w:w="0" w:type="dxa"/>
        <w:right w:w="0" w:type="dxa"/>
        <w:bottom w:w="0" w:type="dxa"/>
      </w:tblCellMar>
    </w:tblPr>
  </w:style>
  <w:style w:type="table" w:styleId="931" w:customStyle="1">
    <w:name w:val="List Table 6 Colorful - Accent 5"/>
    <w:uiPriority w:val="0"/>
    <w:qFormat/>
    <w:tblPr>
      <w:tblCellMar>
        <w:left w:w="0" w:type="dxa"/>
        <w:top w:w="0" w:type="dxa"/>
        <w:right w:w="0" w:type="dxa"/>
        <w:bottom w:w="0" w:type="dxa"/>
      </w:tblCellMar>
    </w:tblPr>
  </w:style>
  <w:style w:type="table" w:styleId="932" w:customStyle="1">
    <w:name w:val="List Table 6 Colorful - Accent 6"/>
    <w:uiPriority w:val="0"/>
    <w:qFormat/>
    <w:tblPr>
      <w:tblCellMar>
        <w:left w:w="0" w:type="dxa"/>
        <w:top w:w="0" w:type="dxa"/>
        <w:right w:w="0" w:type="dxa"/>
        <w:bottom w:w="0" w:type="dxa"/>
      </w:tblCellMar>
    </w:tblPr>
  </w:style>
  <w:style w:type="table" w:styleId="933" w:customStyle="1">
    <w:name w:val="清单表 7 彩色1"/>
    <w:uiPriority w:val="0"/>
    <w:qFormat/>
    <w:tblPr>
      <w:tblCellMar>
        <w:left w:w="0" w:type="dxa"/>
        <w:top w:w="0" w:type="dxa"/>
        <w:right w:w="0" w:type="dxa"/>
        <w:bottom w:w="0" w:type="dxa"/>
      </w:tblCellMar>
    </w:tblPr>
  </w:style>
  <w:style w:type="table" w:styleId="934" w:customStyle="1">
    <w:name w:val="List Table 7 Colorful - Accent 1"/>
    <w:uiPriority w:val="0"/>
    <w:qFormat/>
    <w:tblPr>
      <w:tblCellMar>
        <w:left w:w="0" w:type="dxa"/>
        <w:top w:w="0" w:type="dxa"/>
        <w:right w:w="0" w:type="dxa"/>
        <w:bottom w:w="0" w:type="dxa"/>
      </w:tblCellMar>
    </w:tblPr>
  </w:style>
  <w:style w:type="table" w:styleId="935" w:customStyle="1">
    <w:name w:val="List Table 7 Colorful - Accent 2"/>
    <w:uiPriority w:val="0"/>
    <w:qFormat/>
    <w:tblPr>
      <w:tblCellMar>
        <w:left w:w="0" w:type="dxa"/>
        <w:top w:w="0" w:type="dxa"/>
        <w:right w:w="0" w:type="dxa"/>
        <w:bottom w:w="0" w:type="dxa"/>
      </w:tblCellMar>
    </w:tblPr>
  </w:style>
  <w:style w:type="table" w:styleId="936" w:customStyle="1">
    <w:name w:val="List Table 7 Colorful - Accent 3"/>
    <w:uiPriority w:val="0"/>
    <w:qFormat/>
    <w:tblPr>
      <w:tblCellMar>
        <w:left w:w="0" w:type="dxa"/>
        <w:top w:w="0" w:type="dxa"/>
        <w:right w:w="0" w:type="dxa"/>
        <w:bottom w:w="0" w:type="dxa"/>
      </w:tblCellMar>
    </w:tblPr>
  </w:style>
  <w:style w:type="table" w:styleId="937" w:customStyle="1">
    <w:name w:val="List Table 7 Colorful - Accent 4"/>
    <w:uiPriority w:val="0"/>
    <w:qFormat/>
    <w:tblPr>
      <w:tblCellMar>
        <w:left w:w="0" w:type="dxa"/>
        <w:top w:w="0" w:type="dxa"/>
        <w:right w:w="0" w:type="dxa"/>
        <w:bottom w:w="0" w:type="dxa"/>
      </w:tblCellMar>
    </w:tblPr>
  </w:style>
  <w:style w:type="table" w:styleId="938" w:customStyle="1">
    <w:name w:val="List Table 7 Colorful - Accent 5"/>
    <w:uiPriority w:val="0"/>
    <w:qFormat/>
    <w:tblPr>
      <w:tblCellMar>
        <w:left w:w="0" w:type="dxa"/>
        <w:top w:w="0" w:type="dxa"/>
        <w:right w:w="0" w:type="dxa"/>
        <w:bottom w:w="0" w:type="dxa"/>
      </w:tblCellMar>
    </w:tblPr>
  </w:style>
  <w:style w:type="table" w:styleId="939" w:customStyle="1">
    <w:name w:val="List Table 7 Colorful - Accent 6"/>
    <w:uiPriority w:val="0"/>
    <w:qFormat/>
    <w:tblPr>
      <w:tblCellMar>
        <w:left w:w="0" w:type="dxa"/>
        <w:top w:w="0" w:type="dxa"/>
        <w:right w:w="0" w:type="dxa"/>
        <w:bottom w:w="0" w:type="dxa"/>
      </w:tblCellMar>
    </w:tblPr>
  </w:style>
  <w:style w:type="table" w:styleId="940" w:customStyle="1">
    <w:name w:val="Lined - Accent"/>
    <w:uiPriority w:val="0"/>
    <w:qFormat/>
    <w:rPr>
      <w:color w:val="404040"/>
    </w:rPr>
    <w:tblPr>
      <w:tblCellMar>
        <w:left w:w="0" w:type="dxa"/>
        <w:top w:w="0" w:type="dxa"/>
        <w:right w:w="0" w:type="dxa"/>
        <w:bottom w:w="0" w:type="dxa"/>
      </w:tblCellMar>
    </w:tblPr>
  </w:style>
  <w:style w:type="table" w:styleId="941" w:customStyle="1">
    <w:name w:val="Lined - Accent 1"/>
    <w:uiPriority w:val="0"/>
    <w:qFormat/>
    <w:rPr>
      <w:color w:val="404040"/>
    </w:rPr>
    <w:tblPr>
      <w:tblCellMar>
        <w:left w:w="0" w:type="dxa"/>
        <w:top w:w="0" w:type="dxa"/>
        <w:right w:w="0" w:type="dxa"/>
        <w:bottom w:w="0" w:type="dxa"/>
      </w:tblCellMar>
    </w:tblPr>
  </w:style>
  <w:style w:type="table" w:styleId="942" w:customStyle="1">
    <w:name w:val="Lined - Accent 2"/>
    <w:uiPriority w:val="0"/>
    <w:qFormat/>
    <w:rPr>
      <w:color w:val="404040"/>
    </w:rPr>
    <w:tblPr>
      <w:tblCellMar>
        <w:left w:w="0" w:type="dxa"/>
        <w:top w:w="0" w:type="dxa"/>
        <w:right w:w="0" w:type="dxa"/>
        <w:bottom w:w="0" w:type="dxa"/>
      </w:tblCellMar>
    </w:tblPr>
  </w:style>
  <w:style w:type="table" w:styleId="943" w:customStyle="1">
    <w:name w:val="Lined - Accent 3"/>
    <w:uiPriority w:val="0"/>
    <w:qFormat/>
    <w:rPr>
      <w:color w:val="404040"/>
    </w:rPr>
    <w:tblPr>
      <w:tblCellMar>
        <w:left w:w="0" w:type="dxa"/>
        <w:top w:w="0" w:type="dxa"/>
        <w:right w:w="0" w:type="dxa"/>
        <w:bottom w:w="0" w:type="dxa"/>
      </w:tblCellMar>
    </w:tblPr>
  </w:style>
  <w:style w:type="table" w:styleId="944" w:customStyle="1">
    <w:name w:val="Lined - Accent 4"/>
    <w:uiPriority w:val="0"/>
    <w:qFormat/>
    <w:rPr>
      <w:color w:val="404040"/>
    </w:rPr>
    <w:tblPr>
      <w:tblCellMar>
        <w:left w:w="0" w:type="dxa"/>
        <w:top w:w="0" w:type="dxa"/>
        <w:right w:w="0" w:type="dxa"/>
        <w:bottom w:w="0" w:type="dxa"/>
      </w:tblCellMar>
    </w:tblPr>
  </w:style>
  <w:style w:type="table" w:styleId="945" w:customStyle="1">
    <w:name w:val="Lined - Accent 5"/>
    <w:uiPriority w:val="0"/>
    <w:qFormat/>
    <w:rPr>
      <w:color w:val="404040"/>
    </w:rPr>
    <w:tblPr>
      <w:tblCellMar>
        <w:left w:w="0" w:type="dxa"/>
        <w:top w:w="0" w:type="dxa"/>
        <w:right w:w="0" w:type="dxa"/>
        <w:bottom w:w="0" w:type="dxa"/>
      </w:tblCellMar>
    </w:tblPr>
  </w:style>
  <w:style w:type="table" w:styleId="946" w:customStyle="1">
    <w:name w:val="Lined - Accent 6"/>
    <w:uiPriority w:val="0"/>
    <w:qFormat/>
    <w:rPr>
      <w:color w:val="404040"/>
    </w:rPr>
    <w:tblPr>
      <w:tblCellMar>
        <w:left w:w="0" w:type="dxa"/>
        <w:top w:w="0" w:type="dxa"/>
        <w:right w:w="0" w:type="dxa"/>
        <w:bottom w:w="0" w:type="dxa"/>
      </w:tblCellMar>
    </w:tblPr>
  </w:style>
  <w:style w:type="table" w:styleId="947" w:customStyle="1">
    <w:name w:val="Bordered &amp; Lined - Accent"/>
    <w:uiPriority w:val="0"/>
    <w:qFormat/>
    <w:rPr>
      <w:color w:val="404040"/>
    </w:rPr>
    <w:tblPr>
      <w:tblCellMar>
        <w:left w:w="0" w:type="dxa"/>
        <w:top w:w="0" w:type="dxa"/>
        <w:right w:w="0" w:type="dxa"/>
        <w:bottom w:w="0" w:type="dxa"/>
      </w:tblCellMar>
    </w:tblPr>
  </w:style>
  <w:style w:type="table" w:styleId="948" w:customStyle="1">
    <w:name w:val="Bordered &amp; Lined - Accent 1"/>
    <w:uiPriority w:val="0"/>
    <w:qFormat/>
    <w:rPr>
      <w:color w:val="404040"/>
    </w:rPr>
    <w:tblPr>
      <w:tblCellMar>
        <w:left w:w="0" w:type="dxa"/>
        <w:top w:w="0" w:type="dxa"/>
        <w:right w:w="0" w:type="dxa"/>
        <w:bottom w:w="0" w:type="dxa"/>
      </w:tblCellMar>
    </w:tblPr>
  </w:style>
  <w:style w:type="table" w:styleId="949" w:customStyle="1">
    <w:name w:val="Bordered &amp; Lined - Accent 2"/>
    <w:uiPriority w:val="0"/>
    <w:qFormat/>
    <w:rPr>
      <w:color w:val="404040"/>
    </w:rPr>
    <w:tblPr>
      <w:tblCellMar>
        <w:left w:w="0" w:type="dxa"/>
        <w:top w:w="0" w:type="dxa"/>
        <w:right w:w="0" w:type="dxa"/>
        <w:bottom w:w="0" w:type="dxa"/>
      </w:tblCellMar>
    </w:tblPr>
  </w:style>
  <w:style w:type="table" w:styleId="950" w:customStyle="1">
    <w:name w:val="Bordered &amp; Lined - Accent 3"/>
    <w:uiPriority w:val="0"/>
    <w:qFormat/>
    <w:rPr>
      <w:color w:val="404040"/>
    </w:rPr>
    <w:tblPr>
      <w:tblCellMar>
        <w:left w:w="0" w:type="dxa"/>
        <w:top w:w="0" w:type="dxa"/>
        <w:right w:w="0" w:type="dxa"/>
        <w:bottom w:w="0" w:type="dxa"/>
      </w:tblCellMar>
    </w:tblPr>
  </w:style>
  <w:style w:type="table" w:styleId="951" w:customStyle="1">
    <w:name w:val="Bordered &amp; Lined - Accent 4"/>
    <w:uiPriority w:val="0"/>
    <w:qFormat/>
    <w:rPr>
      <w:color w:val="404040"/>
    </w:rPr>
    <w:tblPr>
      <w:tblCellMar>
        <w:left w:w="0" w:type="dxa"/>
        <w:top w:w="0" w:type="dxa"/>
        <w:right w:w="0" w:type="dxa"/>
        <w:bottom w:w="0" w:type="dxa"/>
      </w:tblCellMar>
    </w:tblPr>
  </w:style>
  <w:style w:type="table" w:styleId="952" w:customStyle="1">
    <w:name w:val="Bordered &amp; Lined - Accent 5"/>
    <w:uiPriority w:val="0"/>
    <w:qFormat/>
    <w:rPr>
      <w:color w:val="404040"/>
    </w:rPr>
    <w:tblPr>
      <w:tblCellMar>
        <w:left w:w="0" w:type="dxa"/>
        <w:top w:w="0" w:type="dxa"/>
        <w:right w:w="0" w:type="dxa"/>
        <w:bottom w:w="0" w:type="dxa"/>
      </w:tblCellMar>
    </w:tblPr>
  </w:style>
  <w:style w:type="table" w:styleId="953" w:customStyle="1">
    <w:name w:val="Bordered &amp; Lined - Accent 6"/>
    <w:uiPriority w:val="0"/>
    <w:qFormat/>
    <w:rPr>
      <w:color w:val="404040"/>
    </w:rPr>
    <w:tblPr>
      <w:tblCellMar>
        <w:left w:w="0" w:type="dxa"/>
        <w:top w:w="0" w:type="dxa"/>
        <w:right w:w="0" w:type="dxa"/>
        <w:bottom w:w="0" w:type="dxa"/>
      </w:tblCellMar>
    </w:tblPr>
  </w:style>
  <w:style w:type="table" w:styleId="954" w:customStyle="1">
    <w:name w:val="Bordered"/>
    <w:uiPriority w:val="0"/>
    <w:qFormat/>
    <w:tblPr>
      <w:tblCellMar>
        <w:left w:w="0" w:type="dxa"/>
        <w:top w:w="0" w:type="dxa"/>
        <w:right w:w="0" w:type="dxa"/>
        <w:bottom w:w="0" w:type="dxa"/>
      </w:tblCellMar>
    </w:tblPr>
  </w:style>
  <w:style w:type="table" w:styleId="955" w:customStyle="1">
    <w:name w:val="Bordered - Accent 1"/>
    <w:uiPriority w:val="0"/>
    <w:qFormat/>
    <w:tblPr>
      <w:tblCellMar>
        <w:left w:w="0" w:type="dxa"/>
        <w:top w:w="0" w:type="dxa"/>
        <w:right w:w="0" w:type="dxa"/>
        <w:bottom w:w="0" w:type="dxa"/>
      </w:tblCellMar>
    </w:tblPr>
  </w:style>
  <w:style w:type="table" w:styleId="956" w:customStyle="1">
    <w:name w:val="Bordered - Accent 2"/>
    <w:uiPriority w:val="0"/>
    <w:qFormat/>
    <w:tblPr>
      <w:tblCellMar>
        <w:left w:w="0" w:type="dxa"/>
        <w:top w:w="0" w:type="dxa"/>
        <w:right w:w="0" w:type="dxa"/>
        <w:bottom w:w="0" w:type="dxa"/>
      </w:tblCellMar>
    </w:tblPr>
  </w:style>
  <w:style w:type="table" w:styleId="957" w:customStyle="1">
    <w:name w:val="Bordered - Accent 3"/>
    <w:uiPriority w:val="0"/>
    <w:qFormat/>
    <w:tblPr>
      <w:tblCellMar>
        <w:left w:w="0" w:type="dxa"/>
        <w:top w:w="0" w:type="dxa"/>
        <w:right w:w="0" w:type="dxa"/>
        <w:bottom w:w="0" w:type="dxa"/>
      </w:tblCellMar>
    </w:tblPr>
  </w:style>
  <w:style w:type="table" w:styleId="958" w:customStyle="1">
    <w:name w:val="Bordered - Accent 4"/>
    <w:uiPriority w:val="0"/>
    <w:qFormat/>
    <w:tblPr>
      <w:tblCellMar>
        <w:left w:w="0" w:type="dxa"/>
        <w:top w:w="0" w:type="dxa"/>
        <w:right w:w="0" w:type="dxa"/>
        <w:bottom w:w="0" w:type="dxa"/>
      </w:tblCellMar>
    </w:tblPr>
  </w:style>
  <w:style w:type="table" w:styleId="959" w:customStyle="1">
    <w:name w:val="Bordered - Accent 5"/>
    <w:uiPriority w:val="0"/>
    <w:qFormat/>
    <w:tblPr>
      <w:tblCellMar>
        <w:left w:w="0" w:type="dxa"/>
        <w:top w:w="0" w:type="dxa"/>
        <w:right w:w="0" w:type="dxa"/>
        <w:bottom w:w="0" w:type="dxa"/>
      </w:tblCellMar>
    </w:tblPr>
  </w:style>
  <w:style w:type="table" w:styleId="960" w:customStyle="1">
    <w:name w:val="Bordered - Accent 6"/>
    <w:uiPriority w:val="0"/>
    <w:qFormat/>
    <w:tblPr>
      <w:tblCellMar>
        <w:left w:w="0" w:type="dxa"/>
        <w:top w:w="0" w:type="dxa"/>
        <w:right w:w="0" w:type="dxa"/>
        <w:bottom w:w="0" w:type="dxa"/>
      </w:tblCellMar>
    </w:tblPr>
  </w:style>
  <w:style w:type="paragraph" w:styleId="961" w:customStyle="1">
    <w:name w:val="TOC Heading_c9af3778-cf5a-4ff4-b3f3-a0970a68ee9f"/>
    <w:uiPriority w:val="0"/>
    <w:qFormat/>
    <w:rPr>
      <w:rFonts w:ascii="Times New Roman" w:hAnsi="Times New Roman" w:eastAsia="宋体" w:cs="Times New Roman"/>
      <w:lang w:val="en-US" w:eastAsia="zh-CN" w:bidi="ar-SA"/>
    </w:rPr>
  </w:style>
  <w:style w:type="paragraph" w:styleId="962" w:customStyle="1">
    <w:name w:val="标题 21"/>
    <w:basedOn w:val="716"/>
    <w:next w:val="716"/>
    <w:uiPriority w:val="0"/>
    <w:qFormat/>
    <w:pPr>
      <w:jc w:val="left"/>
      <w:spacing w:before="100" w:beforeAutospacing="1" w:after="100" w:afterAutospacing="1"/>
      <w:outlineLvl w:val="1"/>
    </w:pPr>
    <w:rPr>
      <w:rFonts w:ascii="宋体" w:hAnsi="宋体" w:cs="宋体"/>
      <w:b/>
      <w:sz w:val="36"/>
      <w:szCs w:val="36"/>
    </w:rPr>
  </w:style>
  <w:style w:type="paragraph" w:styleId="963" w:customStyle="1">
    <w:name w:val="标题 41"/>
    <w:basedOn w:val="716"/>
    <w:next w:val="716"/>
    <w:uiPriority w:val="0"/>
    <w:qFormat/>
    <w:pPr>
      <w:keepLines/>
      <w:keepNext/>
      <w:spacing w:before="280" w:after="290" w:line="376" w:lineRule="auto"/>
      <w:outlineLvl w:val="3"/>
    </w:pPr>
    <w:rPr>
      <w:rFonts w:ascii="Cambria" w:hAnsi="Cambria"/>
      <w:b/>
      <w:bCs/>
      <w:sz w:val="28"/>
      <w:szCs w:val="28"/>
    </w:rPr>
  </w:style>
  <w:style w:type="character" w:styleId="964" w:customStyle="1">
    <w:name w:val="默认段落字体11"/>
    <w:uiPriority w:val="0"/>
    <w:qFormat/>
  </w:style>
  <w:style w:type="table" w:styleId="965" w:customStyle="1">
    <w:name w:val="普通表格1"/>
    <w:uiPriority w:val="0"/>
    <w:qFormat/>
    <w:tblPr>
      <w:tblCellMar>
        <w:left w:w="0" w:type="dxa"/>
        <w:top w:w="0" w:type="dxa"/>
        <w:right w:w="0" w:type="dxa"/>
        <w:bottom w:w="0" w:type="dxa"/>
      </w:tblCellMar>
    </w:tblPr>
  </w:style>
  <w:style w:type="paragraph" w:styleId="966" w:customStyle="1">
    <w:name w:val="正文文本1"/>
    <w:basedOn w:val="716"/>
    <w:next w:val="967"/>
    <w:uiPriority w:val="0"/>
    <w:qFormat/>
    <w:pPr>
      <w:spacing w:after="120"/>
    </w:pPr>
    <w:rPr>
      <w:szCs w:val="24"/>
    </w:rPr>
  </w:style>
  <w:style w:type="paragraph" w:styleId="967" w:customStyle="1">
    <w:name w:val="Default"/>
    <w:uiPriority w:val="0"/>
    <w:qFormat/>
    <w:pPr>
      <w:widowControl w:val="off"/>
    </w:pPr>
    <w:rPr>
      <w:rFonts w:ascii="??_x0001_?.?.." w:hAnsi="Times New Roman" w:eastAsia="Times New Roman" w:cs="??_x0001_?.?.."/>
      <w:color w:val="000000"/>
      <w:sz w:val="24"/>
      <w:szCs w:val="24"/>
      <w:lang w:val="en-US" w:eastAsia="zh-CN" w:bidi="ar-SA"/>
    </w:rPr>
  </w:style>
  <w:style w:type="paragraph" w:styleId="968" w:customStyle="1">
    <w:name w:val="目录 71"/>
    <w:basedOn w:val="828"/>
    <w:next w:val="716"/>
    <w:uiPriority w:val="0"/>
    <w:qFormat/>
    <w:pPr>
      <w:ind w:left="1640" w:firstLine="3784"/>
      <w:spacing w:before="0" w:after="0" w:line="360" w:lineRule="auto"/>
    </w:pPr>
    <w:rPr>
      <w:rFonts w:ascii="Times New Roman" w:hAnsi="Times New Roman"/>
    </w:rPr>
  </w:style>
  <w:style w:type="paragraph" w:styleId="969" w:customStyle="1">
    <w:name w:val="正文缩进1"/>
    <w:basedOn w:val="716"/>
    <w:next w:val="716"/>
    <w:uiPriority w:val="0"/>
    <w:qFormat/>
    <w:pPr>
      <w:ind w:left="420" w:firstLine="4772"/>
    </w:pPr>
  </w:style>
  <w:style w:type="paragraph" w:styleId="970" w:customStyle="1">
    <w:name w:val="列表项目符号1"/>
    <w:basedOn w:val="828"/>
    <w:next w:val="716"/>
    <w:uiPriority w:val="0"/>
    <w:qFormat/>
    <w:pPr>
      <w:numPr>
        <w:ilvl w:val="0"/>
        <w:numId w:val="2"/>
      </w:numPr>
    </w:pPr>
  </w:style>
  <w:style w:type="paragraph" w:styleId="971" w:customStyle="1">
    <w:name w:val="文档结构图1"/>
    <w:basedOn w:val="716"/>
    <w:uiPriority w:val="0"/>
    <w:qFormat/>
    <w:rPr>
      <w:rFonts w:ascii="宋体"/>
      <w:sz w:val="18"/>
      <w:szCs w:val="18"/>
    </w:rPr>
  </w:style>
  <w:style w:type="paragraph" w:styleId="972" w:customStyle="1">
    <w:name w:val="批注文字1"/>
    <w:basedOn w:val="716"/>
    <w:link w:val="973"/>
    <w:uiPriority w:val="0"/>
    <w:qFormat/>
    <w:pPr>
      <w:jc w:val="left"/>
    </w:pPr>
  </w:style>
  <w:style w:type="character" w:styleId="973" w:customStyle="1">
    <w:name w:val="批注文字 字符"/>
    <w:link w:val="972"/>
    <w:uiPriority w:val="0"/>
    <w:qFormat/>
    <w:rPr>
      <w:sz w:val="22"/>
    </w:rPr>
  </w:style>
  <w:style w:type="paragraph" w:styleId="974" w:customStyle="1">
    <w:name w:val="正文文本2"/>
    <w:basedOn w:val="716"/>
    <w:next w:val="967"/>
    <w:uiPriority w:val="0"/>
    <w:qFormat/>
    <w:pPr>
      <w:spacing w:after="120"/>
    </w:pPr>
    <w:rPr>
      <w:szCs w:val="24"/>
    </w:rPr>
  </w:style>
  <w:style w:type="paragraph" w:styleId="975" w:customStyle="1">
    <w:name w:val="正文文本缩进11"/>
    <w:basedOn w:val="716"/>
    <w:next w:val="716"/>
    <w:link w:val="976"/>
    <w:uiPriority w:val="0"/>
    <w:qFormat/>
    <w:pPr>
      <w:ind w:left="420"/>
      <w:spacing w:after="120"/>
    </w:pPr>
    <w:rPr>
      <w:rFonts w:ascii="Calibri" w:hAnsi="Calibri"/>
      <w:sz w:val="20"/>
      <w:szCs w:val="20"/>
    </w:rPr>
  </w:style>
  <w:style w:type="character" w:styleId="976" w:customStyle="1">
    <w:name w:val="正文文本缩进 字符"/>
    <w:link w:val="975"/>
    <w:uiPriority w:val="0"/>
    <w:qFormat/>
    <w:rPr>
      <w:rFonts w:ascii="Calibri" w:hAnsi="Calibri" w:eastAsia="宋体"/>
    </w:rPr>
  </w:style>
  <w:style w:type="paragraph" w:styleId="977" w:customStyle="1">
    <w:name w:val="列表 21"/>
    <w:basedOn w:val="828"/>
    <w:next w:val="968"/>
    <w:uiPriority w:val="0"/>
    <w:qFormat/>
    <w:pPr>
      <w:ind w:left="100" w:firstLine="3640"/>
      <w:spacing w:before="0" w:after="0" w:line="240" w:lineRule="auto"/>
    </w:pPr>
    <w:rPr>
      <w:rFonts w:ascii="Times New Roman" w:hAnsi="Times New Roman"/>
    </w:rPr>
  </w:style>
  <w:style w:type="paragraph" w:styleId="978" w:customStyle="1">
    <w:name w:val="文本块11"/>
    <w:basedOn w:val="716"/>
    <w:uiPriority w:val="0"/>
    <w:qFormat/>
    <w:pPr>
      <w:ind w:left="630" w:right="-609" w:firstLine="420"/>
      <w:spacing w:line="360" w:lineRule="auto"/>
    </w:pPr>
    <w:rPr>
      <w:rFonts w:ascii="??_GB2312" w:eastAsia="Times New Roman"/>
      <w:szCs w:val="20"/>
    </w:rPr>
  </w:style>
  <w:style w:type="paragraph" w:styleId="979" w:customStyle="1">
    <w:name w:val="纯文本1"/>
    <w:basedOn w:val="716"/>
    <w:uiPriority w:val="0"/>
    <w:qFormat/>
    <w:pPr>
      <w:jc w:val="left"/>
      <w:widowControl/>
    </w:pPr>
    <w:rPr>
      <w:rFonts w:ascii="宋体" w:hAnsi="Courier New" w:eastAsia="Times New Roman"/>
      <w:sz w:val="26"/>
      <w:szCs w:val="24"/>
    </w:rPr>
  </w:style>
  <w:style w:type="paragraph" w:styleId="980" w:customStyle="1">
    <w:name w:val="批注框文本1"/>
    <w:basedOn w:val="716"/>
    <w:link w:val="981"/>
    <w:uiPriority w:val="0"/>
    <w:qFormat/>
    <w:rPr>
      <w:rFonts w:ascii="Calibri" w:hAnsi="Calibri"/>
      <w:sz w:val="18"/>
      <w:szCs w:val="18"/>
    </w:rPr>
  </w:style>
  <w:style w:type="character" w:styleId="981" w:customStyle="1">
    <w:name w:val="批注框文本 字符"/>
    <w:link w:val="980"/>
    <w:uiPriority w:val="0"/>
    <w:qFormat/>
    <w:rPr>
      <w:rFonts w:ascii="Calibri" w:hAnsi="Calibri" w:eastAsia="宋体"/>
      <w:sz w:val="18"/>
    </w:rPr>
  </w:style>
  <w:style w:type="paragraph" w:styleId="982" w:customStyle="1">
    <w:name w:val="页脚1"/>
    <w:basedOn w:val="716"/>
    <w:link w:val="983"/>
    <w:uiPriority w:val="0"/>
    <w:qFormat/>
    <w:pPr>
      <w:jc w:val="left"/>
      <w:tabs>
        <w:tab w:val="center" w:pos="4153" w:leader="none"/>
        <w:tab w:val="right" w:pos="8306" w:leader="none"/>
      </w:tabs>
    </w:pPr>
    <w:rPr>
      <w:rFonts w:ascii="Calibri" w:hAnsi="Calibri"/>
      <w:sz w:val="18"/>
      <w:szCs w:val="18"/>
    </w:rPr>
  </w:style>
  <w:style w:type="character" w:styleId="983" w:customStyle="1">
    <w:name w:val="页脚 字符"/>
    <w:link w:val="982"/>
    <w:uiPriority w:val="0"/>
    <w:qFormat/>
    <w:rPr>
      <w:rFonts w:ascii="Calibri" w:hAnsi="Calibri" w:eastAsia="宋体"/>
      <w:sz w:val="18"/>
    </w:rPr>
  </w:style>
  <w:style w:type="paragraph" w:styleId="984" w:customStyle="1">
    <w:name w:val="寄信人地址1"/>
    <w:basedOn w:val="716"/>
    <w:uiPriority w:val="0"/>
    <w:qFormat/>
    <w:rPr>
      <w:rFonts w:ascii="Arial" w:hAnsi="Arial" w:eastAsia="Times New Roman"/>
      <w:sz w:val="26"/>
    </w:rPr>
  </w:style>
  <w:style w:type="paragraph" w:styleId="985" w:customStyle="1">
    <w:name w:val="页眉1"/>
    <w:basedOn w:val="716"/>
    <w:link w:val="986"/>
    <w:uiPriority w:val="0"/>
    <w:qFormat/>
    <w:pPr>
      <w:jc w:val="center"/>
      <w:tabs>
        <w:tab w:val="center" w:pos="4153" w:leader="none"/>
        <w:tab w:val="right" w:pos="8306" w:leader="none"/>
      </w:tabs>
      <w:pBdr>
        <w:bottom w:val="none" w:color="000000" w:sz="0" w:space="1"/>
      </w:pBdr>
    </w:pPr>
    <w:rPr>
      <w:rFonts w:ascii="Calibri" w:hAnsi="Calibri"/>
      <w:sz w:val="18"/>
      <w:szCs w:val="18"/>
    </w:rPr>
  </w:style>
  <w:style w:type="character" w:styleId="986" w:customStyle="1">
    <w:name w:val="页眉 字符"/>
    <w:link w:val="985"/>
    <w:uiPriority w:val="0"/>
    <w:qFormat/>
    <w:rPr>
      <w:rFonts w:ascii="Calibri" w:hAnsi="Calibri" w:eastAsia="宋体"/>
      <w:sz w:val="18"/>
    </w:rPr>
  </w:style>
  <w:style w:type="paragraph" w:styleId="987" w:customStyle="1">
    <w:name w:val="正文文本缩进 31"/>
    <w:basedOn w:val="716"/>
    <w:uiPriority w:val="0"/>
    <w:qFormat/>
    <w:pPr>
      <w:ind w:firstLine="480"/>
      <w:jc w:val="left"/>
      <w:spacing w:line="440" w:lineRule="atLeast"/>
    </w:pPr>
    <w:rPr>
      <w:sz w:val="24"/>
      <w:szCs w:val="24"/>
    </w:rPr>
  </w:style>
  <w:style w:type="paragraph" w:styleId="988" w:customStyle="1">
    <w:name w:val="正文文本 21"/>
    <w:basedOn w:val="828"/>
    <w:next w:val="970"/>
    <w:uiPriority w:val="0"/>
    <w:qFormat/>
    <w:pPr>
      <w:ind w:left="0" w:firstLine="1024"/>
      <w:spacing w:before="0" w:after="120" w:line="480" w:lineRule="auto"/>
    </w:pPr>
  </w:style>
  <w:style w:type="paragraph" w:styleId="989" w:customStyle="1">
    <w:name w:val="普通(网站)1"/>
    <w:basedOn w:val="716"/>
    <w:next w:val="977"/>
    <w:uiPriority w:val="0"/>
    <w:qFormat/>
    <w:pPr>
      <w:jc w:val="left"/>
      <w:spacing w:beforeAutospacing="1" w:afterAutospacing="1"/>
    </w:pPr>
    <w:rPr>
      <w:sz w:val="24"/>
      <w:szCs w:val="24"/>
    </w:rPr>
  </w:style>
  <w:style w:type="paragraph" w:styleId="990" w:customStyle="1">
    <w:name w:val="标题1"/>
    <w:basedOn w:val="716"/>
    <w:next w:val="716"/>
    <w:uiPriority w:val="0"/>
    <w:qFormat/>
    <w:pPr>
      <w:spacing w:before="300" w:after="200"/>
    </w:pPr>
    <w:rPr>
      <w:sz w:val="48"/>
      <w:szCs w:val="48"/>
    </w:rPr>
  </w:style>
  <w:style w:type="paragraph" w:styleId="991" w:customStyle="1">
    <w:name w:val="批注主题1"/>
    <w:basedOn w:val="972"/>
    <w:next w:val="972"/>
    <w:link w:val="992"/>
    <w:uiPriority w:val="0"/>
    <w:qFormat/>
    <w:rPr>
      <w:b/>
      <w:bCs/>
    </w:rPr>
  </w:style>
  <w:style w:type="character" w:styleId="992" w:customStyle="1">
    <w:name w:val="批注主题 字符"/>
    <w:link w:val="991"/>
    <w:uiPriority w:val="0"/>
    <w:qFormat/>
    <w:rPr>
      <w:b/>
      <w:sz w:val="22"/>
    </w:rPr>
  </w:style>
  <w:style w:type="paragraph" w:styleId="993" w:customStyle="1">
    <w:name w:val="正文首行缩进 211"/>
    <w:basedOn w:val="975"/>
    <w:link w:val="994"/>
    <w:uiPriority w:val="0"/>
    <w:qFormat/>
    <w:pPr>
      <w:ind w:firstLine="420"/>
    </w:pPr>
  </w:style>
  <w:style w:type="character" w:styleId="994" w:customStyle="1">
    <w:name w:val="正文文本首行缩进 2 字符"/>
    <w:link w:val="993"/>
    <w:uiPriority w:val="0"/>
    <w:qFormat/>
  </w:style>
  <w:style w:type="character" w:styleId="995" w:customStyle="1">
    <w:name w:val="要点1"/>
    <w:uiPriority w:val="0"/>
    <w:qFormat/>
    <w:rPr>
      <w:rFonts w:ascii="Calibri" w:hAnsi="Calibri" w:eastAsia="宋体"/>
      <w:b/>
    </w:rPr>
  </w:style>
  <w:style w:type="character" w:styleId="996" w:customStyle="1">
    <w:name w:val="页码1"/>
    <w:uiPriority w:val="0"/>
    <w:qFormat/>
  </w:style>
  <w:style w:type="character" w:styleId="997" w:customStyle="1">
    <w:name w:val="超链接11"/>
    <w:uiPriority w:val="0"/>
    <w:qFormat/>
    <w:rPr>
      <w:color w:val="0000ff"/>
      <w:u w:val="single"/>
    </w:rPr>
  </w:style>
  <w:style w:type="character" w:styleId="998" w:customStyle="1">
    <w:name w:val="批注引用1"/>
    <w:uiPriority w:val="0"/>
    <w:qFormat/>
    <w:rPr>
      <w:sz w:val="21"/>
    </w:rPr>
  </w:style>
  <w:style w:type="paragraph" w:styleId="999" w:customStyle="1">
    <w:name w:val="段"/>
    <w:next w:val="716"/>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000" w:customStyle="1">
    <w:name w:val="font21"/>
    <w:uiPriority w:val="0"/>
    <w:qFormat/>
    <w:rPr>
      <w:rFonts w:ascii="宋体" w:hAnsi="宋体" w:eastAsia="宋体"/>
      <w:color w:val="000000"/>
      <w:sz w:val="21"/>
      <w:u w:val="none"/>
    </w:rPr>
  </w:style>
  <w:style w:type="character" w:styleId="1001" w:customStyle="1">
    <w:name w:val="超链接1"/>
    <w:uiPriority w:val="0"/>
    <w:qFormat/>
    <w:rPr>
      <w:sz w:val="22"/>
      <w:lang w:val="en-US" w:eastAsia="zh-CN"/>
    </w:rPr>
  </w:style>
  <w:style w:type="character" w:styleId="1002" w:customStyle="1">
    <w:name w:val="font31"/>
    <w:uiPriority w:val="0"/>
    <w:qFormat/>
    <w:rPr>
      <w:rFonts w:ascii="宋体" w:hAnsi="宋体" w:eastAsia="宋体"/>
      <w:color w:val="000000"/>
      <w:sz w:val="24"/>
      <w:u w:val="none"/>
    </w:rPr>
  </w:style>
  <w:style w:type="character" w:styleId="1003" w:customStyle="1">
    <w:name w:val="font11"/>
    <w:uiPriority w:val="0"/>
    <w:qFormat/>
    <w:rPr>
      <w:rFonts w:ascii="宋体" w:hAnsi="宋体" w:eastAsia="宋体"/>
      <w:color w:val="000000"/>
      <w:sz w:val="21"/>
      <w:u w:val="none"/>
    </w:rPr>
  </w:style>
  <w:style w:type="paragraph" w:styleId="1004" w:customStyle="1">
    <w:name w:val="纯文本2"/>
    <w:basedOn w:val="716"/>
    <w:uiPriority w:val="0"/>
    <w:qFormat/>
    <w:rPr>
      <w:rFonts w:ascii="宋体" w:hAnsi="Courier New"/>
      <w:szCs w:val="24"/>
    </w:rPr>
  </w:style>
  <w:style w:type="paragraph" w:styleId="1005" w:customStyle="1">
    <w:name w:val="首行缩进"/>
    <w:basedOn w:val="716"/>
    <w:uiPriority w:val="0"/>
    <w:qFormat/>
    <w:pPr>
      <w:ind w:firstLine="480"/>
    </w:pPr>
    <w:rPr>
      <w:lang w:val="zh-CN"/>
    </w:rPr>
  </w:style>
  <w:style w:type="paragraph" w:styleId="1006" w:customStyle="1">
    <w:name w:val="纯文本4"/>
    <w:basedOn w:val="716"/>
    <w:uiPriority w:val="0"/>
    <w:qFormat/>
    <w:rPr>
      <w:rFonts w:ascii="宋体" w:hAnsi="Courier New" w:eastAsia="Times New Roman"/>
      <w:sz w:val="26"/>
      <w:szCs w:val="20"/>
    </w:rPr>
  </w:style>
  <w:style w:type="paragraph" w:styleId="1007" w:customStyle="1">
    <w:name w:val="列表段落1"/>
    <w:basedOn w:val="716"/>
    <w:uiPriority w:val="0"/>
    <w:qFormat/>
    <w:pPr>
      <w:ind w:left="420" w:firstLine="3748"/>
    </w:pPr>
  </w:style>
  <w:style w:type="paragraph" w:styleId="1008" w:customStyle="1">
    <w:name w:val="[Normal]"/>
    <w:uiPriority w:val="0"/>
    <w:qFormat/>
    <w:rPr>
      <w:rFonts w:ascii="宋体" w:hAnsi="宋体" w:eastAsia="宋体" w:cs="Times New Roman"/>
      <w:sz w:val="24"/>
      <w:szCs w:val="22"/>
      <w:lang w:val="zh-CN" w:eastAsia="zh-CN" w:bidi="ar-SA"/>
    </w:rPr>
  </w:style>
  <w:style w:type="character" w:styleId="1009" w:customStyle="1">
    <w:name w:val="默认段落字体1"/>
    <w:uiPriority w:val="0"/>
    <w:qFormat/>
  </w:style>
  <w:style w:type="table" w:styleId="1010" w:customStyle="1">
    <w:name w:val="网格型1"/>
    <w:basedOn w:val="965"/>
    <w:uiPriority w:val="0"/>
    <w:qFormat/>
    <w:rPr>
      <w:rFonts w:ascii="Calibri" w:hAnsi="Calibri"/>
    </w:rPr>
    <w:tblPr/>
  </w:style>
  <w:style w:type="character" w:styleId="1011" w:customStyle="1">
    <w:name w:val="强调1"/>
    <w:uiPriority w:val="0"/>
    <w:qFormat/>
    <w:rPr>
      <w:i/>
    </w:rPr>
  </w:style>
  <w:style w:type="character" w:styleId="1012" w:customStyle="1">
    <w:name w:val="font81"/>
    <w:uiPriority w:val="0"/>
    <w:qFormat/>
    <w:rPr>
      <w:rFonts w:ascii="Microsoft YaHei UI" w:hAnsi="Microsoft YaHei UI" w:eastAsia="Microsoft YaHei UI"/>
      <w:b/>
      <w:color w:val="000000"/>
      <w:sz w:val="24"/>
      <w:u w:val="none"/>
    </w:rPr>
  </w:style>
  <w:style w:type="character" w:styleId="1013" w:customStyle="1">
    <w:name w:val="NormalCharacter1"/>
    <w:uiPriority w:val="0"/>
    <w:qFormat/>
  </w:style>
  <w:style w:type="paragraph" w:styleId="1014" w:customStyle="1">
    <w:name w:val="脚注文本1"/>
    <w:basedOn w:val="1015"/>
    <w:next w:val="1016"/>
    <w:uiPriority w:val="0"/>
    <w:qFormat/>
    <w:pPr>
      <w:jc w:val="left"/>
      <w:spacing w:line="312" w:lineRule="atLeast"/>
      <w:tabs>
        <w:tab w:val="left" w:pos="200" w:leader="none"/>
      </w:tabs>
    </w:pPr>
    <w:rPr>
      <w:sz w:val="18"/>
    </w:rPr>
  </w:style>
  <w:style w:type="paragraph" w:styleId="1015" w:customStyle="1">
    <w:name w:val="标题 11"/>
    <w:basedOn w:val="716"/>
    <w:next w:val="716"/>
    <w:uiPriority w:val="0"/>
    <w:qFormat/>
    <w:pPr>
      <w:jc w:val="center"/>
      <w:keepNext/>
      <w:tabs>
        <w:tab w:val="left" w:pos="200" w:leader="none"/>
      </w:tabs>
      <w:outlineLvl w:val="0"/>
    </w:pPr>
    <w:rPr>
      <w:rFonts w:ascii="宋体" w:hAnsi="宋体"/>
      <w:b/>
      <w:sz w:val="36"/>
      <w:szCs w:val="20"/>
    </w:rPr>
  </w:style>
  <w:style w:type="paragraph" w:styleId="1016" w:customStyle="1">
    <w:name w:val="文本块1"/>
    <w:basedOn w:val="1015"/>
    <w:next w:val="716"/>
    <w:uiPriority w:val="0"/>
    <w:qFormat/>
    <w:pPr>
      <w:ind w:left="630" w:right="-609" w:firstLine="420"/>
      <w:spacing w:line="360" w:lineRule="auto"/>
    </w:pPr>
    <w:rPr>
      <w:rFonts w:ascii="??_GB2312" w:eastAsia="Times New Roman"/>
    </w:rPr>
  </w:style>
  <w:style w:type="paragraph" w:styleId="1017" w:customStyle="1">
    <w:name w:val="正文首行缩进 21"/>
    <w:basedOn w:val="1018"/>
    <w:uiPriority w:val="0"/>
    <w:qFormat/>
    <w:pPr>
      <w:ind w:firstLine="420"/>
    </w:pPr>
  </w:style>
  <w:style w:type="paragraph" w:styleId="1018" w:customStyle="1">
    <w:name w:val="正文文本缩进1"/>
    <w:basedOn w:val="716"/>
    <w:uiPriority w:val="0"/>
    <w:qFormat/>
    <w:pPr>
      <w:ind w:left="420"/>
      <w:spacing w:after="120"/>
    </w:pPr>
  </w:style>
  <w:style w:type="paragraph" w:styleId="1019" w:customStyle="1">
    <w:name w:val="修订1"/>
    <w:uiPriority w:val="0"/>
    <w:qFormat/>
    <w:rPr>
      <w:rFonts w:ascii="Times New Roman" w:hAnsi="Times New Roman" w:eastAsia="宋体" w:cs="Times New Roman"/>
      <w:sz w:val="21"/>
      <w:szCs w:val="22"/>
      <w:lang w:val="en-US" w:eastAsia="zh-CN" w:bidi="ar-SA"/>
    </w:rPr>
  </w:style>
  <w:style w:type="paragraph" w:styleId="1020" w:customStyle="1">
    <w:name w:val="正文1"/>
    <w:basedOn w:val="716"/>
    <w:next w:val="716"/>
    <w:uiPriority w:val="0"/>
    <w:qFormat/>
    <w:pPr>
      <w:ind w:firstLine="420"/>
      <w:spacing w:line="360" w:lineRule="auto"/>
      <w:tabs>
        <w:tab w:val="left" w:pos="1267" w:leader="none"/>
      </w:tabs>
    </w:pPr>
    <w:rPr>
      <w:sz w:val="24"/>
      <w:szCs w:val="20"/>
      <w:lang w:val="zh-CN"/>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ce24a72a-511a-40d5-9875-36aec19694f2</errorID>
      <errorWord>2026年02月09日</errorWord>
      <group>L1_Knowledge</group>
      <groupName>知识性问题</groupName>
      <ability>L2_Time</ability>
      <abilityName>日期时间</abilityName>
      <candidateList>
        <item>2026年2月9日</item>
      </candidateList>
      <explain>根据日常书写习惯，月份和日期一般会省略前导零。</explain>
      <paraID>773182E1</paraID>
      <start>11</start>
      <end>20</end>
      <status>modified</status>
      <modifiedWord>2026年2月9日</modifiedWord>
      <trackRevisions>false</trackRevisions>
    </reviewItem>
    <reviewItem>
      <errorID>29eff2fb-329e-407a-8e47-55422b4b4b95</errorID>
      <errorWord>2026年02月09日</errorWord>
      <group>L1_Knowledge</group>
      <groupName>知识性问题</groupName>
      <ability>L2_Time</ability>
      <abilityName>日期时间</abilityName>
      <candidateList>
        <item>2026年2月9日</item>
      </candidateList>
      <explain>根据日常书写习惯，月份和日期一般会省略前导零。</explain>
      <paraID> 3D58D80</paraID>
      <start>0</start>
      <end>9</end>
      <status>modified</status>
      <modifiedWord>2026年2月9日</modifiedWord>
      <trackRevisions>false</trackRevisions>
    </reviewItem>
    <reviewItem>
      <errorID>a49bfeb8-418c-4dd9-ac45-1ecdc514aef5</errorID>
      <errorWord>/）</errorWord>
      <group>L1_Punc</group>
      <groupName>标点问题</groupName>
      <ability>L2_Punc</ability>
      <abilityName>标点符号检查</abilityName>
      <candidateList>
        <item>）</item>
      </candidateList>
      <explain/>
      <paraID>32A222B2</paraID>
      <start>33</start>
      <end>35</end>
      <status>ignored</status>
      <modifiedWord/>
      <trackRevisions>false</trackRevisions>
    </reviewItem>
    <reviewItem>
      <errorID>d8eda4d3-48da-4c45-a226-20fa62727bb6</errorID>
      <errorWord>2026年02月09日</errorWord>
      <group>L1_Knowledge</group>
      <groupName>知识性问题</groupName>
      <ability>L2_Time</ability>
      <abilityName>日期时间</abilityName>
      <candidateList>
        <item>2026年2月9日</item>
      </candidateList>
      <explain>根据日常书写习惯，月份和日期一般会省略前导零。</explain>
      <paraID>14CE1A92</paraID>
      <start>0</start>
      <end>9</end>
      <status>modified</status>
      <modifiedWord>2026年2月9日</modifiedWord>
      <trackRevisions>false</trackRevisions>
    </reviewItem>
    <reviewItem>
      <errorID>de3cc952-60a8-4ae9-aa17-3eb6027362a4</errorID>
      <errorWord>2026年02月09日</errorWord>
      <group>L1_Knowledge</group>
      <groupName>知识性问题</groupName>
      <ability>L2_Time</ability>
      <abilityName>日期时间</abilityName>
      <candidateList>
        <item>2026年2月9日</item>
      </candidateList>
      <explain>根据日常书写习惯，月份和日期一般会省略前导零。</explain>
      <paraID>5820C834</paraID>
      <start>93</start>
      <end>102</end>
      <status>modified</status>
      <modifiedWord>2026年2月9日</modifiedWord>
      <trackRevisions>false</trackRevisions>
    </reviewItem>
    <reviewItem>
      <errorID>72ca447f-972d-484d-b42f-821560c9c1e5</errorID>
      <errorWord>/）</errorWord>
      <group>L1_Punc</group>
      <groupName>标点问题</groupName>
      <ability>L2_Punc</ability>
      <abilityName>标点符号检查</abilityName>
      <candidateList>
        <item>）</item>
      </candidateList>
      <explain/>
      <paraID>69BA4B9F</paraID>
      <start>38</start>
      <end>40</end>
      <status>ignored</status>
      <modifiedWord/>
      <trackRevisions>false</trackRevisions>
    </reviewItem>
    <reviewItem>
      <errorID>52e023ce-2c16-4649-af39-03eb68688b6c</errorID>
      <errorWord>/）</errorWord>
      <group>L1_Punc</group>
      <groupName>标点问题</groupName>
      <ability>L2_Punc</ability>
      <abilityName>标点符号检查</abilityName>
      <candidateList>
        <item>）</item>
      </candidateList>
      <explain/>
      <paraID>2371A69E</paraID>
      <start>38</start>
      <end>40</end>
      <status>ignored</status>
      <modifiedWord/>
      <trackRevisions>false</trackRevisions>
    </reviewItem>
    <reviewItem>
      <errorID>785f7575-1ed8-405c-9d6b-2d804a924fc6</errorID>
      <errorWord>位</errorWord>
      <group>L1_Word</group>
      <groupName>字词问题</groupName>
      <ability>L2_Typo</ability>
      <abilityName>字词错误</abilityName>
      <candidateList>
        <item>位具</item>
      </candidateList>
      <explain/>
      <paraID>29DDFEBB</paraID>
      <start>146</start>
      <end>148</end>
      <status>modified</status>
      <modifiedWord>位具</modifiedWord>
      <trackRevisions>false</trackRevisions>
    </reviewItem>
    <reviewItem>
      <errorID>c57a8609-f826-4847-bd4f-19169fd37275</errorID>
      <errorWord>导致的</errorWord>
      <group>L1_Word</group>
      <groupName>字词问题</groupName>
      <ability>L2_Typo</ability>
      <abilityName>字词错误</abilityName>
      <candidateList>
        <item>导致</item>
      </candidateList>
      <explain>〈动〉引起：由一些小的矛盾～双方关系破裂。</explain>
      <paraID>581D2F3E</paraID>
      <start>71</start>
      <end>74</end>
      <status>ignored</status>
      <modifiedWord/>
      <trackRevisions>false</trackRevisions>
    </reviewItem>
    <reviewItem>
      <errorID>1dc42db6-438a-44bf-8715-8be1001788d3</errorID>
      <errorWord>&gt;；</errorWord>
      <group>L1_Punc</group>
      <groupName>标点问题</groupName>
      <ability>L2_Punc</ability>
      <abilityName>标点符号检查</abilityName>
      <candidateList>
        <item>&gt;</item>
      </candidateList>
      <explain/>
      <paraID>301F6AB3</paraID>
      <start>41</start>
      <end>42</end>
      <status>modified</status>
      <modifiedWord>&gt;</modifiedWord>
      <trackRevisions>false</trackRevisions>
    </reviewItem>
    <reviewItem>
      <errorID>51e60084-db4a-49f5-9ff5-8d0627acf560</errorID>
      <errorWord>〈</errorWord>
      <group>L1_Punc</group>
      <groupName>标点问题</groupName>
      <ability>L2_Punc</ability>
      <abilityName>标点符号检查</abilityName>
      <candidateList/>
      <explain/>
      <paraID>404D1325</paraID>
      <start>32</start>
      <end>33</end>
      <status>ignored</status>
      <modifiedWord/>
      <trackRevisions>false</trackRevisions>
    </reviewItem>
    <reviewItem>
      <errorID>f5fb4264-0735-4c71-b72b-5f2f8f0eb8cf</errorID>
      <errorWord>&gt;；</errorWord>
      <group>L1_Punc</group>
      <groupName>标点问题</groupName>
      <ability>L2_Punc</ability>
      <abilityName>标点符号检查</abilityName>
      <candidateList>
        <item>&gt;</item>
      </candidateList>
      <explain/>
      <paraID>404D1325</paraID>
      <start>45</start>
      <end>47</end>
      <status>unmodified</status>
      <modifiedWord/>
      <trackRevisions>false</trackRevisions>
    </reviewItem>
    <reviewItem>
      <errorID>0d33ac9f-89f5-4efa-979a-79c077f11081</errorID>
      <errorWord>法律、法规</errorWord>
      <group>L1_Word</group>
      <groupName>字词问题</groupName>
      <ability>L2_Typo</ability>
      <abilityName>字词错误</abilityName>
      <candidateList>
        <item>法律法规</item>
      </candidateList>
      <explain/>
      <paraID>2852AD26</paraID>
      <start>35</start>
      <end>40</end>
      <status>ignored</status>
      <modifiedWord/>
      <trackRevisions>false</trackRevisions>
    </reviewItem>
    <reviewItem>
      <errorID>88209eac-bc00-4d56-bc25-4cb127ae75ed</errorID>
      <errorWord>法律、法规</errorWord>
      <group>L1_Word</group>
      <groupName>字词问题</groupName>
      <ability>L2_Typo</ability>
      <abilityName>字词错误</abilityName>
      <candidateList>
        <item>法律法规</item>
      </candidateList>
      <explain/>
      <paraID>50443058</paraID>
      <start>5</start>
      <end>10</end>
      <status>ignored</status>
      <modifiedWord/>
      <trackRevisions>false</trackRevisions>
    </reviewItem>
    <reviewItem>
      <errorID>88bc5f14-cd06-419e-a229-203182e9a1ef</errorID>
      <errorWord>适当地</errorWord>
      <group>L1_Word</group>
      <groupName>字词问题</groupName>
      <ability>L2_Typo</ability>
      <abilityName>字词错误</abilityName>
      <candidateList>
        <item>适当</item>
      </candidateList>
      <explain/>
      <paraID>32C5A109</paraID>
      <start>39</start>
      <end>42</end>
      <status>ignored</status>
      <modifiedWord/>
      <trackRevisions>false</trackRevisions>
    </reviewItem>
    <reviewItem>
      <errorID>ea1a1804-e6e5-4b77-ac4b-ee1b4448001e</errorID>
      <errorWord>须</errorWord>
      <group>L1_Word</group>
      <groupName>字词问题</groupName>
      <ability>L2_Typo</ability>
      <abilityName>字词错误</abilityName>
      <candidateList>
        <item>需</item>
      </candidateList>
      <explain>存在发音相同字词的误用。</explain>
      <paraID>69CE5C9D</paraID>
      <start>16</start>
      <end>17</end>
      <status>ignored</status>
      <modifiedWord/>
      <trackRevisions>false</trackRevisions>
    </reviewItem>
    <reviewItem>
      <errorID>65e6170a-7a76-49da-b46b-4c6d104f2877</errorID>
      <errorWord>：</errorWord>
      <group>L1_Punc</group>
      <groupName>标点问题</groupName>
      <ability>L2_Punc</ability>
      <abilityName>标点符号检查</abilityName>
      <candidateList>
        <item/>
      </candidateList>
      <explain>标题文本后不使用标点符号。</explain>
      <paraID>33042585</paraID>
      <start>9</start>
      <end>10</end>
      <status>ignored</status>
      <modifiedWord/>
      <trackRevisions>false</trackRevisions>
    </reviewItem>
    <reviewItem>
      <errorID>132edbf0-18fa-4e04-9b92-d951485dbcba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412037A8</paraID>
      <start>0</start>
      <end>2</end>
      <status>ignored</status>
      <modifiedWord/>
      <trackRevisions>false</trackRevisions>
    </reviewItem>
    <reviewItem>
      <errorID>98edd520-02d4-4097-a255-8f42d9f13b44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C0407CB</paraID>
      <start>0</start>
      <end>2</end>
      <status>ignored</status>
      <modifiedWord/>
      <trackRevisions>false</trackRevisions>
    </reviewItem>
    <reviewItem>
      <errorID>f587fb8b-7629-4d98-aa0e-7ac066118f76</errorID>
      <errorWord>聚集</errorWord>
      <group>L1_Word</group>
      <groupName>字词问题</groupName>
      <ability>L2_Typo</ability>
      <abilityName>字词错误</abilityName>
      <candidateList>
        <item>聚焦</item>
      </candidateList>
      <explain/>
      <paraID>2A923111</paraID>
      <start>14</start>
      <end>16</end>
      <status>ignored</status>
      <modifiedWord/>
      <trackRevisions>false</trackRevisions>
    </reviewItem>
    <reviewItem>
      <errorID>a86e0fa0-1384-47ed-bcb6-5fd96ce13c05</errorID>
      <errorWord>个</errorWord>
      <group>L1_Knowledge</group>
      <groupName>知识性问题</groupName>
      <ability>L2_Knowledge</ability>
      <abilityName>其他知识</abilityName>
      <candidateList>
        <item>件</item>
      </candidateList>
      <explain>请检查“个”是否为量词使用错误，建议修改为“件”。</explain>
      <paraID>2A923111</paraID>
      <start>54</start>
      <end>55</end>
      <status>ignored</status>
      <modifiedWord/>
      <trackRevisions>false</trackRevisions>
    </reviewItem>
    <reviewItem>
      <errorID>d9adc4f7-ebb5-4cd1-b251-e465cade0fe5</errorID>
      <errorWord>。</errorWord>
      <group>L1_Punc</group>
      <groupName>标点问题</groupName>
      <ability>L2_Punc</ability>
      <abilityName>标点符号检查</abilityName>
      <candidateList>
        <item/>
      </candidateList>
      <explain>标题文本后不使用标点符号。</explain>
      <paraID>7EDA31F2</paraID>
      <start>48</start>
      <end>49</end>
      <status>ignored</status>
      <modifiedWord/>
      <trackRevisions>false</trackRevisions>
    </reviewItem>
    <reviewItem>
      <errorID>8238c350-d6e2-4756-88d8-de6eac2e2f13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13BB0668</paraID>
      <start>0</start>
      <end>2</end>
      <status>ignored</status>
      <modifiedWord/>
      <trackRevisions>false</trackRevisions>
    </reviewItem>
    <reviewItem>
      <errorID>c73b322c-2fc3-4c5a-8009-a9cd7507bef3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4ED80C6C</paraID>
      <start>0</start>
      <end>2</end>
      <status>ignored</status>
      <modifiedWord/>
      <trackRevisions>false</trackRevisions>
    </reviewItem>
    <reviewItem>
      <errorID>69315a8e-1508-4428-93de-d717727f0fc0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51617628</paraID>
      <start>0</start>
      <end>2</end>
      <status>ignored</status>
      <modifiedWord/>
      <trackRevisions>false</trackRevisions>
    </reviewItem>
    <reviewItem>
      <errorID>5e570440-936f-4231-9c77-205782264373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22FEBE17</paraID>
      <start>0</start>
      <end>2</end>
      <status>ignored</status>
      <modifiedWord/>
      <trackRevisions>false</trackRevisions>
    </reviewItem>
    <reviewItem>
      <errorID>e08a1491-a6e8-4b2a-be86-d2916a25e52b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21CF3EDD</paraID>
      <start>0</start>
      <end>2</end>
      <status>ignored</status>
      <modifiedWord/>
      <trackRevisions>false</trackRevisions>
    </reviewItem>
    <reviewItem>
      <errorID>8a342726-3cab-414b-9066-5848784050f4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26AB7B34</paraID>
      <start>0</start>
      <end>2</end>
      <status>ignored</status>
      <modifiedWord/>
      <trackRevisions>false</trackRevisions>
    </reviewItem>
    <reviewItem>
      <errorID>d5672a8a-0105-438c-8551-b110a1b15580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1BA24858</paraID>
      <start>0</start>
      <end>2</end>
      <status>ignored</status>
      <modifiedWord/>
      <trackRevisions>false</trackRevisions>
    </reviewItem>
    <reviewItem>
      <errorID>45a64266-8b1b-4bc5-bb70-1450ae52b330</errorID>
      <errorWord>：</errorWord>
      <group>L1_Punc</group>
      <groupName>标点问题</groupName>
      <ability>L2_Punc</ability>
      <abilityName>标点符号检查</abilityName>
      <candidateList>
        <item/>
      </candidateList>
      <explain>标题文本后不使用标点符号。</explain>
      <paraID>3BBE1243</paraID>
      <start>6</start>
      <end>7</end>
      <status>ignored</status>
      <modifiedWord/>
      <trackRevisions>false</trackRevisions>
    </reviewItem>
    <reviewItem>
      <errorID>aa6e0e92-bee0-45f6-95e1-d84a70443fa9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5CF7A52</paraID>
      <start>0</start>
      <end>2</end>
      <status>ignored</status>
      <modifiedWord/>
      <trackRevisions>false</trackRevisions>
    </reviewItem>
    <reviewItem>
      <errorID>fdeda8ee-cf99-45be-9d02-53c47b755284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3945770</paraID>
      <start>0</start>
      <end>2</end>
      <status>ignored</status>
      <modifiedWord/>
      <trackRevisions>false</trackRevisions>
    </reviewItem>
    <reviewItem>
      <errorID>6840200b-c4e5-41d1-a06b-873079bb1fcf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6CEB0747</paraID>
      <start>0</start>
      <end>2</end>
      <status>ignored</status>
      <modifiedWord/>
      <trackRevisions>false</trackRevisions>
    </reviewItem>
    <reviewItem>
      <errorID>5e0657be-8071-4c83-9c8e-e959eb50414d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F83135A</paraID>
      <start>0</start>
      <end>2</end>
      <status>ignored</status>
      <modifiedWord/>
      <trackRevisions>false</trackRevisions>
    </reviewItem>
    <reviewItem>
      <errorID>dcdf08eb-df8e-41cd-af03-4a4ae3a559b5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328A0E2E</paraID>
      <start>0</start>
      <end>2</end>
      <status>ignored</status>
      <modifiedWord/>
      <trackRevisions>false</trackRevisions>
    </reviewItem>
    <reviewItem>
      <errorID>60f6fc67-ae68-4e5c-8e9c-c67ac7229054</errorID>
      <errorWord>：</errorWord>
      <group>L1_Punc</group>
      <groupName>标点问题</groupName>
      <ability>L2_Punc</ability>
      <abilityName>标点符号检查</abilityName>
      <candidateList>
        <item/>
      </candidateList>
      <explain>标题文本后不使用标点符号。</explain>
      <paraID>754ED42C</paraID>
      <start>8</start>
      <end>9</end>
      <status>ignored</status>
      <modifiedWord/>
      <trackRevisions>false</trackRevisions>
    </reviewItem>
    <reviewItem>
      <errorID>f29ff865-0622-406f-8fc6-bf8922cd3646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6C2E978A</paraID>
      <start>0</start>
      <end>2</end>
      <status>ignored</status>
      <modifiedWord/>
      <trackRevisions>false</trackRevisions>
    </reviewItem>
    <reviewItem>
      <errorID>6569804b-be55-4f17-954c-03fc3369d618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67EB590F</paraID>
      <start>0</start>
      <end>2</end>
      <status>ignored</status>
      <modifiedWord/>
      <trackRevisions>false</trackRevisions>
    </reviewItem>
    <reviewItem>
      <errorID>381ad625-3846-4ff6-be54-98aa378714cb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4AC4946E</paraID>
      <start>0</start>
      <end>2</end>
      <status>ignored</status>
      <modifiedWord/>
      <trackRevisions>false</trackRevisions>
    </reviewItem>
    <reviewItem>
      <errorID>a29c7c55-c619-409a-a027-4d1982fd5fce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727F0B1C</paraID>
      <start>0</start>
      <end>2</end>
      <status>ignored</status>
      <modifiedWord/>
      <trackRevisions>false</trackRevisions>
    </reviewItem>
    <reviewItem>
      <errorID>562b833b-b4a9-4f41-93ba-12ea7b092468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EDA387F</paraID>
      <start>0</start>
      <end>2</end>
      <status>ignored</status>
      <modifiedWord/>
      <trackRevisions>false</trackRevisions>
    </reviewItem>
    <reviewItem>
      <errorID>484b6095-d427-4d16-986a-35615534d78f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38603C9B</paraID>
      <start>0</start>
      <end>2</end>
      <status>ignored</status>
      <modifiedWord/>
      <trackRevisions>false</trackRevisions>
    </reviewItem>
    <reviewItem>
      <errorID>78a30522-2113-4c8b-adab-e1a23ca25be3</errorID>
      <errorWord>/）</errorWord>
      <group>L1_Punc</group>
      <groupName>标点问题</groupName>
      <ability>L2_Punc</ability>
      <abilityName>标点符号检查</abilityName>
      <candidateList>
        <item>）</item>
      </candidateList>
      <explain/>
      <paraID>38603C9B</paraID>
      <start>53</start>
      <end>55</end>
      <status>ignored</status>
      <modifiedWord/>
      <trackRevisions>false</trackRevisions>
    </reviewItem>
    <reviewItem>
      <errorID>d077d23a-47ba-4fc9-81d6-0e7079654544</errorID>
      <errorWord>/）</errorWord>
      <group>L1_Punc</group>
      <groupName>标点问题</groupName>
      <ability>L2_Punc</ability>
      <abilityName>标点符号检查</abilityName>
      <candidateList>
        <item>）</item>
      </candidateList>
      <explain/>
      <paraID>38603C9B</paraID>
      <start>79</start>
      <end>81</end>
      <status>ignored</status>
      <modifiedWord/>
      <trackRevisions>false</trackRevisions>
    </reviewItem>
    <reviewItem>
      <errorID>97548ec8-347c-4651-939a-b627cedb40e7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5F01C985</paraID>
      <start>0</start>
      <end>2</end>
      <status>ignored</status>
      <modifiedWord/>
      <trackRevisions>false</trackRevisions>
    </reviewItem>
    <reviewItem>
      <errorID>8a92772c-a70e-4b9a-88cf-b06400d0def5</errorID>
      <errorWord>。</errorWord>
      <group>L1_Punc</group>
      <groupName>标点问题</groupName>
      <ability>L2_Punc</ability>
      <abilityName>标点符号检查</abilityName>
      <candidateList>
        <item/>
      </candidateList>
      <explain>标题文本后不使用标点符号。</explain>
      <paraID> CF7B562</paraID>
      <start>25</start>
      <end>26</end>
      <status>ignored</status>
      <modifiedWord/>
      <trackRevisions>false</trackRevisions>
    </reviewItem>
    <reviewItem>
      <errorID>54e02a02-fbf6-47fa-b7af-6ead261bbdfb</errorID>
      <errorWord>登录到</errorWord>
      <group>L1_Word</group>
      <groupName>字词问题</groupName>
      <ability>L2_Typo</ability>
      <abilityName>字词错误</abilityName>
      <candidateList>
        <item>登录</item>
      </candidateList>
      <explain>〈动〉❶登记：～在案。❷注册▲。</explain>
      <paraID> CF7B562</paraID>
      <start>54</start>
      <end>57</end>
      <status>ignored</status>
      <modifiedWord/>
      <trackRevisions>false</trackRevisions>
    </reviewItem>
    <reviewItem>
      <errorID>57f9806c-7eca-4954-89d4-12f8fb871ddc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6E954246</paraID>
      <start>0</start>
      <end>2</end>
      <status>ignored</status>
      <modifiedWord/>
      <trackRevisions>false</trackRevisions>
    </reviewItem>
    <reviewItem>
      <errorID>3bc29fea-4641-4366-90f6-29e43f4f9a2a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6F1C7289</paraID>
      <start>0</start>
      <end>2</end>
      <status>ignored</status>
      <modifiedWord/>
      <trackRevisions>false</trackRevisions>
    </reviewItem>
    <reviewItem>
      <errorID>dfa583b6-f968-41dd-8f3f-a5782fa73cf4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3162DC65</paraID>
      <start>0</start>
      <end>2</end>
      <status>ignored</status>
      <modifiedWord/>
      <trackRevisions>false</trackRevisions>
    </reviewItem>
    <reviewItem>
      <errorID>fd7f39b8-dc57-4014-92b6-d222c9d8042f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38ADD473</paraID>
      <start>0</start>
      <end>2</end>
      <status>ignored</status>
      <modifiedWord/>
      <trackRevisions>false</trackRevisions>
    </reviewItem>
    <reviewItem>
      <errorID>b3ca2734-c83b-4e00-9985-9f9df5a647cc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2C7A58BE</paraID>
      <start>0</start>
      <end>2</end>
      <status>ignored</status>
      <modifiedWord/>
      <trackRevisions>false</trackRevisions>
    </reviewItem>
    <reviewItem>
      <errorID>3bb365cd-e064-4851-8102-7fb26af1f0ce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6CAB4A69</paraID>
      <start>0</start>
      <end>2</end>
      <status>ignored</status>
      <modifiedWord/>
      <trackRevisions>false</trackRevisions>
    </reviewItem>
    <reviewItem>
      <errorID>05e7e116-4c50-4b37-984b-9e387d058fb6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25292BD</paraID>
      <start>0</start>
      <end>2</end>
      <status>ignored</status>
      <modifiedWord/>
      <trackRevisions>false</trackRevisions>
    </reviewItem>
    <reviewItem>
      <errorID>0e616bba-b776-44fe-8561-e0ec053c24c7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34D4020D</paraID>
      <start>0</start>
      <end>2</end>
      <status>ignored</status>
      <modifiedWord/>
      <trackRevisions>false</trackRevisions>
    </reviewItem>
    <reviewItem>
      <errorID>57c1275c-1d61-4fd7-8bd3-f9deda3c95b9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445F78B4</paraID>
      <start>0</start>
      <end>2</end>
      <status>ignored</status>
      <modifiedWord/>
      <trackRevisions>false</trackRevisions>
    </reviewItem>
    <reviewItem>
      <errorID>3b515e88-e534-4800-8479-5a799937333a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1DA662EA</paraID>
      <start>0</start>
      <end>2</end>
      <status>ignored</status>
      <modifiedWord/>
      <trackRevisions>false</trackRevisions>
    </reviewItem>
    <reviewItem>
      <errorID>a89315d0-625f-4e5d-8212-584540cc508a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132D7677</paraID>
      <start>0</start>
      <end>2</end>
      <status>ignored</status>
      <modifiedWord/>
      <trackRevisions>false</trackRevisions>
    </reviewItem>
    <reviewItem>
      <errorID>291944d0-f054-43e3-8e4b-bf5f07da2a6a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52266355</paraID>
      <start>0</start>
      <end>2</end>
      <status>ignored</status>
      <modifiedWord/>
      <trackRevisions>false</trackRevisions>
    </reviewItem>
    <reviewItem>
      <errorID>29517c04-7811-4d23-b18d-e6198f77ed40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777934E7</paraID>
      <start>0</start>
      <end>2</end>
      <status>ignored</status>
      <modifiedWord/>
      <trackRevisions>false</trackRevisions>
    </reviewItem>
    <reviewItem>
      <errorID>e9105d23-5fc1-41ff-b33f-db5f727468ee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7FEF8C02</paraID>
      <start>0</start>
      <end>2</end>
      <status>ignored</status>
      <modifiedWord/>
      <trackRevisions>false</trackRevisions>
    </reviewItem>
    <reviewItem>
      <errorID>556b6b4d-f39e-4ba0-99d0-44506e9e1c58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286513BB</paraID>
      <start>0</start>
      <end>2</end>
      <status>ignored</status>
      <modifiedWord/>
      <trackRevisions>false</trackRevisions>
    </reviewItem>
    <reviewItem>
      <errorID>5de85cd9-c16f-4e8e-a904-75f8806bf846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48B2A2BB</paraID>
      <start>0</start>
      <end>2</end>
      <status>ignored</status>
      <modifiedWord/>
      <trackRevisions>false</trackRevisions>
    </reviewItem>
    <reviewItem>
      <errorID>8beb325c-6627-439f-85a7-92ffad780c35</errorID>
      <errorWord>：</errorWord>
      <group>L1_Punc</group>
      <groupName>标点问题</groupName>
      <ability>L2_Punc</ability>
      <abilityName>标点符号检查</abilityName>
      <candidateList>
        <item/>
      </candidateList>
      <explain>标题文本后不使用标点符号。</explain>
      <paraID>294378DD</paraID>
      <start>11</start>
      <end>12</end>
      <status>ignored</status>
      <modifiedWord/>
      <trackRevisions>false</trackRevisions>
    </reviewItem>
    <reviewItem>
      <errorID>377f3e76-cb18-446d-9162-74ff575d2593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62F34F32</paraID>
      <start>0</start>
      <end>2</end>
      <status>ignored</status>
      <modifiedWord/>
      <trackRevisions>false</trackRevisions>
    </reviewItem>
    <reviewItem>
      <errorID>241f078b-6322-4061-a7c0-81868fb0d2bc</errorID>
      <errorWord>依</errorWord>
      <group>L1_Word</group>
      <groupName>字词问题</groupName>
      <ability>L2_Typo</ability>
      <abilityName>字词错误</abilityName>
      <candidateList>
        <item>依据</item>
      </candidateList>
      <explain/>
      <paraID>3B0509B7</paraID>
      <start>3</start>
      <end>5</end>
      <status>modified</status>
      <modifiedWord>依据</modifiedWord>
      <trackRevisions>false</trackRevisions>
    </reviewItem>
    <reviewItem>
      <errorID>af349670-3101-46d5-ab5e-bd9424fed8a3</errorID>
      <errorWord>及</errorWord>
      <group>L1_Word</group>
      <groupName>字词问题</groupName>
      <ability>L2_Typo</ability>
      <abilityName>字词错误</abilityName>
      <candidateList>
        <item>及在</item>
      </candidateList>
      <explain/>
      <paraID>4B528866</paraID>
      <start>18</start>
      <end>20</end>
      <status>modified</status>
      <modifiedWord>及在</modifiedWord>
      <trackRevisions>false</trackRevisions>
    </reviewItem>
    <reviewItem>
      <errorID>b2e79eec-e041-41d6-8602-4360684c7eec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38477F81</paraID>
      <start>0</start>
      <end>2</end>
      <status>ignored</status>
      <modifiedWord/>
      <trackRevisions>false</trackRevisions>
    </reviewItem>
    <reviewItem>
      <errorID>3a106ffc-be02-4763-9de4-cf24f453e281</errorID>
      <errorWord>进行实施</errorWord>
      <group>L1_Word</group>
      <groupName>字词问题</groupName>
      <ability>L2_Typo</ability>
      <abilityName>字词错误</abilityName>
      <candidateList>
        <item>实施</item>
      </candidateList>
      <explain>〈动〉实行（法令、政策等）：付诸～｜～细则｜～新的办法。</explain>
      <paraID>38477F81</paraID>
      <start>47</start>
      <end>49</end>
      <status>modified</status>
      <modifiedWord>实施</modifiedWord>
      <trackRevisions>false</trackRevisions>
    </reviewItem>
    <reviewItem>
      <errorID>1d78a365-5270-4a19-8891-97802df04903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7797CC4A</paraID>
      <start>0</start>
      <end>2</end>
      <status>ignored</status>
      <modifiedWord/>
      <trackRevisions>false</trackRevisions>
    </reviewItem>
    <reviewItem>
      <errorID>0a5b48a0-17be-4fa3-b858-7b6beb14f7ee</errorID>
      <errorWord>超</errorWord>
      <group>L1_Word</group>
      <groupName>字词问题</groupName>
      <ability>L2_Typo</ability>
      <abilityName>字词错误</abilityName>
      <candidateList>
        <item>超过</item>
      </candidateList>
      <explain/>
      <paraID>333EF692</paraID>
      <start>39</start>
      <end>41</end>
      <status>modified</status>
      <modifiedWord>超过</modifiedWord>
      <trackRevisions>false</trackRevisions>
    </reviewItem>
    <reviewItem>
      <errorID>54fd0f31-1f8f-4431-bc06-de0b4abe790b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1185FD3C</paraID>
      <start>0</start>
      <end>2</end>
      <status>ignored</status>
      <modifiedWord/>
      <trackRevisions>false</trackRevisions>
    </reviewItem>
    <reviewItem>
      <errorID>dd9d45ff-bfc6-457d-861d-ce9509c0a5ae</errorID>
      <errorWord>第49条</errorWord>
      <group>L1_Knowledge</group>
      <groupName>知识性问题</groupName>
      <ability>L2_Knowledge</ability>
      <abilityName>其他知识</abilityName>
      <candidateList>
        <item>第四十九条</item>
      </candidateList>
      <explain/>
      <paraID>1420F96D</paraID>
      <start>17</start>
      <end>21</end>
      <status>ignored</status>
      <modifiedWord/>
      <trackRevisions>false</trackRevisions>
    </reviewItem>
    <reviewItem>
      <errorID>a0abf8a9-d553-4c2a-af08-86a03c42928c</errorID>
      <errorWord>法律、法规</errorWord>
      <group>L1_Word</group>
      <groupName>字词问题</groupName>
      <ability>L2_Typo</ability>
      <abilityName>字词错误</abilityName>
      <candidateList>
        <item>法律法规</item>
      </candidateList>
      <explain/>
      <paraID>51C44BC2</paraID>
      <start>48</start>
      <end>53</end>
      <status>ignored</status>
      <modifiedWord/>
      <trackRevisions>false</trackRevisions>
    </reviewItem>
    <reviewItem>
      <errorID>54d1305c-d199-4996-b2cd-31f265edddbf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F5ACDA8</paraID>
      <start>0</start>
      <end>2</end>
      <status>ignored</status>
      <modifiedWord/>
      <trackRevisions>false</trackRevisions>
    </reviewItem>
    <reviewItem>
      <errorID>8eacb5b1-13e6-4479-afe8-d58462fdad3f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29906AD1</paraID>
      <start>0</start>
      <end>2</end>
      <status>ignored</status>
      <modifiedWord/>
      <trackRevisions>false</trackRevisions>
    </reviewItem>
    <reviewItem>
      <errorID>178bef27-ced6-464a-a291-a16ab2a65126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245EA407</paraID>
      <start>0</start>
      <end>2</end>
      <status>ignored</status>
      <modifiedWord/>
      <trackRevisions>false</trackRevisions>
    </reviewItem>
    <reviewItem>
      <errorID>4f811fab-8361-4a44-8a54-84d9b201bf4f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5DC75AB0</paraID>
      <start>0</start>
      <end>2</end>
      <status>ignored</status>
      <modifiedWord/>
      <trackRevisions>false</trackRevisions>
    </reviewItem>
    <reviewItem>
      <errorID>ac992341-299c-4561-8748-f83fb43ffc2f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43EEE9FA</paraID>
      <start>0</start>
      <end>2</end>
      <status>ignored</status>
      <modifiedWord/>
      <trackRevisions>false</trackRevisions>
    </reviewItem>
    <reviewItem>
      <errorID>6c015c5a-6ad5-45a5-ac93-023f017d3b43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3F930612</paraID>
      <start>0</start>
      <end>2</end>
      <status>ignored</status>
      <modifiedWord/>
      <trackRevisions>false</trackRevisions>
    </reviewItem>
    <reviewItem>
      <errorID>faf55aeb-b0a1-4713-b16d-7b532274c543</errorID>
      <errorWord>义务的</errorWord>
      <group>L1_Word</group>
      <groupName>字词问题</groupName>
      <ability>L2_Typo</ability>
      <abilityName>字词错误</abilityName>
      <candidateList>
        <item>义务</item>
      </candidateList>
      <explain/>
      <paraID>3F930612</paraID>
      <start>64</start>
      <end>67</end>
      <status>ignored</status>
      <modifiedWord/>
      <trackRevisions>false</trackRevisions>
    </reviewItem>
    <reviewItem>
      <errorID>21b0c07c-8422-4f98-ab38-3a13ff1d5881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65CA9BF</paraID>
      <start>0</start>
      <end>2</end>
      <status>ignored</status>
      <modifiedWord/>
      <trackRevisions>false</trackRevisions>
    </reviewItem>
    <reviewItem>
      <errorID>958a9cc4-39ca-494e-8bf9-b66d09dfc82a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2BE8C99F</paraID>
      <start>0</start>
      <end>2</end>
      <status>ignored</status>
      <modifiedWord/>
      <trackRevisions>false</trackRevisions>
    </reviewItem>
    <reviewItem>
      <errorID>ad8bfd1a-c167-4f22-9c3a-f602cb7f33b0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1C8BAC4F</paraID>
      <start>0</start>
      <end>2</end>
      <status>ignored</status>
      <modifiedWord/>
      <trackRevisions>false</trackRevisions>
    </reviewItem>
    <reviewItem>
      <errorID>80ef4724-7797-4c7d-bf36-1809dfd604b7</errorID>
      <errorWord>租</errorWord>
      <group>L1_Word</group>
      <groupName>字词问题</groupName>
      <ability>L2_Typo</ability>
      <abilityName>字词错误</abilityName>
      <candidateList>
        <item>租赁</item>
      </candidateList>
      <explain>〈动〉❶租用：～了两间平房。❷出租：这家公司向外～建筑机械。</explain>
      <paraID>6B38FB64</paraID>
      <start>27</start>
      <end>28</end>
      <status>ignored</status>
      <modifiedWord/>
      <trackRevisions>false</trackRevisions>
    </reviewItem>
    <reviewItem>
      <errorID>6b6ad329-bb3b-40d2-923a-a78884a16fe0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4B8B9B9C</paraID>
      <start>0</start>
      <end>2</end>
      <status>ignored</status>
      <modifiedWord/>
      <trackRevisions>false</trackRevisions>
    </reviewItem>
    <reviewItem>
      <errorID>fabaa412-0e84-4287-9a18-80a84e150c64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45DD7F8C</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C85EF24D-A82F-42AE-8FA4-9A833C7114D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苏州市吴中</dc:title>
  <dc:creator>(H</dc:creator>
  <cp:lastModifiedBy>储竹秀</cp:lastModifiedBy>
  <cp:revision>26</cp:revision>
  <dcterms:created xsi:type="dcterms:W3CDTF">2026-01-07T02:41:00Z</dcterms:created>
  <dcterms:modified xsi:type="dcterms:W3CDTF">2026-01-28T02:57:15Z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eyJoZGlkIjoiZGVlMjQwNWI4OTIwZmYyNjg3NDRiYWJjMGQ4NTNhOGIiLCJ1c2VySWQiOiIxMjQ5MDI1MDgzIn0=</vt:lpwstr>
  </property>
  <property fmtid="{D5CDD505-2E9C-101B-9397-08002B2CF9AE}" pid="3" name="KSOProductBuildVer">
    <vt:lpwstr>2052-12.1.0.24657</vt:lpwstr>
  </property>
  <property fmtid="{D5CDD505-2E9C-101B-9397-08002B2CF9AE}" pid="4" name="ICV">
    <vt:lpwstr>D2ACBFCC16B44A7499559D7B5AA59EF9_13</vt:lpwstr>
  </property>
</Properties>
</file>